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A98E" w14:textId="77777777" w:rsidR="00E03AEB" w:rsidRDefault="00000000">
      <w:pPr>
        <w:spacing w:after="80"/>
        <w:jc w:val="center"/>
      </w:pPr>
      <w:r>
        <w:rPr>
          <w:rFonts w:eastAsia="Times New Roman"/>
          <w:b/>
          <w:bCs/>
          <w:sz w:val="32"/>
          <w:szCs w:val="32"/>
        </w:rPr>
        <w:t>LICENSE DETERMINATION PROCESS FLOW</w:t>
      </w:r>
    </w:p>
    <w:p w14:paraId="7B695797" w14:textId="77777777" w:rsidR="00E03AEB" w:rsidRDefault="00000000">
      <w:pPr>
        <w:spacing w:after="60"/>
        <w:jc w:val="center"/>
      </w:pPr>
      <w:proofErr w:type="gramStart"/>
      <w:r>
        <w:rPr>
          <w:rFonts w:eastAsia="Times New Roman"/>
          <w:b/>
          <w:bCs/>
          <w:sz w:val="26"/>
          <w:szCs w:val="26"/>
        </w:rPr>
        <w:t>EAR  |</w:t>
      </w:r>
      <w:proofErr w:type="gramEnd"/>
      <w:r>
        <w:rPr>
          <w:rFonts w:eastAsia="Times New Roman"/>
          <w:b/>
          <w:bCs/>
          <w:sz w:val="26"/>
          <w:szCs w:val="26"/>
        </w:rPr>
        <w:t xml:space="preserve">  </w:t>
      </w:r>
      <w:proofErr w:type="gramStart"/>
      <w:r>
        <w:rPr>
          <w:rFonts w:eastAsia="Times New Roman"/>
          <w:b/>
          <w:bCs/>
          <w:sz w:val="26"/>
          <w:szCs w:val="26"/>
        </w:rPr>
        <w:t>ITAR  |</w:t>
      </w:r>
      <w:proofErr w:type="gramEnd"/>
      <w:r>
        <w:rPr>
          <w:rFonts w:eastAsia="Times New Roman"/>
          <w:b/>
          <w:bCs/>
          <w:sz w:val="26"/>
          <w:szCs w:val="26"/>
        </w:rPr>
        <w:t xml:space="preserve">  OFAC</w:t>
      </w:r>
    </w:p>
    <w:p w14:paraId="1352461A" w14:textId="77777777" w:rsidR="00E03AEB" w:rsidRDefault="00000000">
      <w:pPr>
        <w:spacing w:after="200"/>
        <w:jc w:val="center"/>
      </w:pPr>
      <w:r>
        <w:rPr>
          <w:rFonts w:eastAsia="Times New Roman"/>
        </w:rPr>
        <w:t>15 CFR Parts 730–</w:t>
      </w:r>
      <w:proofErr w:type="gramStart"/>
      <w:r>
        <w:rPr>
          <w:rFonts w:eastAsia="Times New Roman"/>
        </w:rPr>
        <w:t>774  |</w:t>
      </w:r>
      <w:proofErr w:type="gramEnd"/>
      <w:r>
        <w:rPr>
          <w:rFonts w:eastAsia="Times New Roman"/>
        </w:rPr>
        <w:t xml:space="preserve">  22 CFR Parts 120–</w:t>
      </w:r>
      <w:proofErr w:type="gramStart"/>
      <w:r>
        <w:rPr>
          <w:rFonts w:eastAsia="Times New Roman"/>
        </w:rPr>
        <w:t>130  |</w:t>
      </w:r>
      <w:proofErr w:type="gramEnd"/>
      <w:r>
        <w:rPr>
          <w:rFonts w:eastAsia="Times New Roman"/>
        </w:rPr>
        <w:t xml:space="preserve">  31 CFR Parts 500–598</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03AEB" w14:paraId="3CB4ED51"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EEF2F8"/>
            <w:tcMar>
              <w:top w:w="120" w:type="dxa"/>
              <w:left w:w="160" w:type="dxa"/>
              <w:bottom w:w="120" w:type="dxa"/>
              <w:right w:w="160" w:type="dxa"/>
            </w:tcMar>
          </w:tcPr>
          <w:p w14:paraId="56580BDE" w14:textId="77777777" w:rsidR="00E03AEB" w:rsidRDefault="00000000">
            <w:pPr>
              <w:spacing w:after="80"/>
            </w:pPr>
            <w:r>
              <w:rPr>
                <w:rFonts w:eastAsia="Times New Roman"/>
                <w:b/>
                <w:bCs/>
              </w:rPr>
              <w:t>SCOPE AND PRECONDITIONS</w:t>
            </w:r>
          </w:p>
          <w:p w14:paraId="0ACC14E0" w14:textId="77777777" w:rsidR="00E03AEB" w:rsidRDefault="00000000">
            <w:pPr>
              <w:spacing w:after="80"/>
            </w:pPr>
            <w:r>
              <w:rPr>
                <w:rFonts w:eastAsia="Times New Roman"/>
              </w:rPr>
              <w:t>This flow assumes that export classification has already been completed pursuant to the Order of Review (see 7-Internal OOR).  Before using this document, confirm that:</w:t>
            </w:r>
          </w:p>
          <w:p w14:paraId="524984F4" w14:textId="77777777" w:rsidR="00E03AEB" w:rsidRDefault="00000000">
            <w:pPr>
              <w:spacing w:after="60"/>
              <w:ind w:left="360" w:hanging="220"/>
            </w:pPr>
            <w:r>
              <w:rPr>
                <w:rFonts w:eastAsia="Times New Roman"/>
                <w:b/>
                <w:bCs/>
              </w:rPr>
              <w:t xml:space="preserve">•  </w:t>
            </w:r>
            <w:r>
              <w:rPr>
                <w:rFonts w:eastAsia="Times New Roman"/>
              </w:rPr>
              <w:t>For EAR-controlled items: the ECCN and all applicable Reasons for Control (RFC) have been determined.</w:t>
            </w:r>
          </w:p>
          <w:p w14:paraId="697E6B97" w14:textId="77777777" w:rsidR="00E03AEB" w:rsidRDefault="00000000">
            <w:pPr>
              <w:spacing w:after="60"/>
              <w:ind w:left="360" w:hanging="220"/>
            </w:pPr>
            <w:r>
              <w:rPr>
                <w:rFonts w:eastAsia="Times New Roman"/>
                <w:b/>
                <w:bCs/>
              </w:rPr>
              <w:t xml:space="preserve">•  </w:t>
            </w:r>
            <w:r>
              <w:rPr>
                <w:rFonts w:eastAsia="Times New Roman"/>
              </w:rPr>
              <w:t>For ITAR-controlled items: the applicable USML Category has been identified.</w:t>
            </w:r>
          </w:p>
          <w:p w14:paraId="31F26FB9" w14:textId="77777777" w:rsidR="00E03AEB" w:rsidRDefault="00000000">
            <w:pPr>
              <w:ind w:left="360" w:hanging="220"/>
            </w:pPr>
            <w:r>
              <w:rPr>
                <w:rFonts w:eastAsia="Times New Roman"/>
                <w:b/>
                <w:bCs/>
              </w:rPr>
              <w:t xml:space="preserve">•  </w:t>
            </w:r>
            <w:r>
              <w:rPr>
                <w:rFonts w:eastAsia="Times New Roman"/>
              </w:rPr>
              <w:t>OFAC screening has been or will be completed in parallel.  An EAR or ITAR authorization does NOT clear a transaction that is separately prohibited by OFAC.</w:t>
            </w:r>
          </w:p>
        </w:tc>
      </w:tr>
    </w:tbl>
    <w:p w14:paraId="0400FF7E" w14:textId="77777777" w:rsidR="00E03AEB" w:rsidRDefault="00E03AE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03AEB" w14:paraId="453D7D81"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1A4080"/>
            <w:tcMar>
              <w:top w:w="140" w:type="dxa"/>
              <w:left w:w="200" w:type="dxa"/>
              <w:bottom w:w="140" w:type="dxa"/>
              <w:right w:w="200" w:type="dxa"/>
            </w:tcMar>
          </w:tcPr>
          <w:p w14:paraId="355627B1" w14:textId="77777777" w:rsidR="00E03AEB" w:rsidRDefault="00000000">
            <w:pPr>
              <w:jc w:val="center"/>
            </w:pPr>
            <w:r>
              <w:rPr>
                <w:rFonts w:eastAsia="Times New Roman"/>
                <w:b/>
                <w:bCs/>
                <w:color w:val="FFFFFF"/>
                <w:sz w:val="28"/>
                <w:szCs w:val="28"/>
              </w:rPr>
              <w:t xml:space="preserve">EAR LICENSE </w:t>
            </w:r>
            <w:proofErr w:type="gramStart"/>
            <w:r>
              <w:rPr>
                <w:rFonts w:eastAsia="Times New Roman"/>
                <w:b/>
                <w:bCs/>
                <w:color w:val="FFFFFF"/>
                <w:sz w:val="28"/>
                <w:szCs w:val="28"/>
              </w:rPr>
              <w:t>DETERMINATION  (</w:t>
            </w:r>
            <w:proofErr w:type="gramEnd"/>
            <w:r>
              <w:rPr>
                <w:rFonts w:eastAsia="Times New Roman"/>
                <w:b/>
                <w:bCs/>
                <w:color w:val="FFFFFF"/>
                <w:sz w:val="28"/>
                <w:szCs w:val="28"/>
              </w:rPr>
              <w:t>15 CFR Parts 730–774)</w:t>
            </w:r>
          </w:p>
        </w:tc>
      </w:tr>
    </w:tbl>
    <w:p w14:paraId="63048D49" w14:textId="77777777" w:rsidR="00E03AEB" w:rsidRDefault="00E03AEB">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0AB545EF"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4080"/>
            <w:tcMar>
              <w:top w:w="120" w:type="dxa"/>
              <w:left w:w="120" w:type="dxa"/>
              <w:bottom w:w="120" w:type="dxa"/>
              <w:right w:w="120" w:type="dxa"/>
            </w:tcMar>
            <w:vAlign w:val="center"/>
          </w:tcPr>
          <w:p w14:paraId="40AD180A" w14:textId="77777777" w:rsidR="00E03AEB" w:rsidRDefault="00000000">
            <w:pPr>
              <w:jc w:val="center"/>
            </w:pPr>
            <w:r>
              <w:rPr>
                <w:rFonts w:eastAsia="Times New Roman"/>
                <w:b/>
                <w:bCs/>
                <w:color w:val="FFFFFF"/>
                <w:sz w:val="22"/>
                <w:szCs w:val="22"/>
              </w:rPr>
              <w:t>STEP EAR-1</w:t>
            </w:r>
          </w:p>
        </w:tc>
        <w:tc>
          <w:tcPr>
            <w:tcW w:w="8280" w:type="dxa"/>
            <w:tcBorders>
              <w:top w:val="single" w:sz="4" w:space="0" w:color="999999"/>
              <w:left w:val="single" w:sz="4" w:space="0" w:color="999999"/>
              <w:bottom w:val="single" w:sz="4" w:space="0" w:color="999999"/>
              <w:right w:val="single" w:sz="4" w:space="0" w:color="999999"/>
            </w:tcBorders>
            <w:shd w:val="clear" w:color="auto" w:fill="1A4080"/>
            <w:tcMar>
              <w:top w:w="120" w:type="dxa"/>
              <w:left w:w="160" w:type="dxa"/>
              <w:bottom w:w="120" w:type="dxa"/>
              <w:right w:w="160" w:type="dxa"/>
            </w:tcMar>
          </w:tcPr>
          <w:p w14:paraId="4B800E66" w14:textId="77777777" w:rsidR="00E03AEB" w:rsidRDefault="00000000">
            <w:r>
              <w:rPr>
                <w:rFonts w:eastAsia="Times New Roman"/>
                <w:b/>
                <w:bCs/>
                <w:color w:val="FFFFFF"/>
                <w:sz w:val="22"/>
                <w:szCs w:val="22"/>
              </w:rPr>
              <w:t>COUNTRY CHART ANALYSIS — IS A LICENSE REQUIRED?</w:t>
            </w:r>
          </w:p>
        </w:tc>
      </w:tr>
    </w:tbl>
    <w:p w14:paraId="6748A45C" w14:textId="77777777" w:rsidR="00E03AEB" w:rsidRDefault="00E03AEB">
      <w:pPr>
        <w:spacing w:after="80"/>
      </w:pPr>
    </w:p>
    <w:p w14:paraId="68D642A6" w14:textId="77777777" w:rsidR="00E03AEB" w:rsidRDefault="00000000">
      <w:pPr>
        <w:spacing w:after="110"/>
      </w:pPr>
      <w:r>
        <w:rPr>
          <w:rFonts w:eastAsia="Times New Roman"/>
          <w:sz w:val="22"/>
          <w:szCs w:val="22"/>
        </w:rPr>
        <w:t>Cross-reference the item's ECCN and each applicable RFC against the Commerce Country Chart (15 CFR Part 738, Supplement No. 1) for the country of ultimate destination.  A 'Y' (license required) result at any RFC/country intersection triggers the license determination below.</w:t>
      </w:r>
    </w:p>
    <w:p w14:paraId="7EC7C35A"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2040"/>
        <w:gridCol w:w="5880"/>
      </w:tblGrid>
      <w:tr w:rsidR="00E03AEB" w14:paraId="39CA75B4"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09E46DC" w14:textId="77777777" w:rsidR="00E03AEB" w:rsidRDefault="00000000">
            <w:pPr>
              <w:jc w:val="center"/>
            </w:pPr>
            <w:r>
              <w:rPr>
                <w:rFonts w:eastAsia="Times New Roman"/>
                <w:b/>
                <w:bCs/>
                <w:sz w:val="22"/>
                <w:szCs w:val="22"/>
              </w:rPr>
              <w:t>RFC</w:t>
            </w:r>
          </w:p>
        </w:tc>
        <w:tc>
          <w:tcPr>
            <w:tcW w:w="20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31146CD" w14:textId="77777777" w:rsidR="00E03AEB" w:rsidRDefault="00000000">
            <w:r>
              <w:rPr>
                <w:rFonts w:eastAsia="Times New Roman"/>
                <w:b/>
                <w:bCs/>
                <w:sz w:val="22"/>
                <w:szCs w:val="22"/>
              </w:rPr>
              <w:t>Reason for Control</w:t>
            </w:r>
          </w:p>
        </w:tc>
        <w:tc>
          <w:tcPr>
            <w:tcW w:w="58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8D6215B" w14:textId="77777777" w:rsidR="00E03AEB" w:rsidRDefault="00000000">
            <w:r>
              <w:rPr>
                <w:rFonts w:eastAsia="Times New Roman"/>
                <w:b/>
                <w:bCs/>
                <w:sz w:val="22"/>
                <w:szCs w:val="22"/>
              </w:rPr>
              <w:t>Key Trigger Countries / Notes</w:t>
            </w:r>
          </w:p>
        </w:tc>
      </w:tr>
      <w:tr w:rsidR="00E03AEB" w14:paraId="123E40D0"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7124578" w14:textId="77777777" w:rsidR="00E03AEB" w:rsidRDefault="00000000">
            <w:pPr>
              <w:jc w:val="center"/>
            </w:pPr>
            <w:r>
              <w:rPr>
                <w:rFonts w:eastAsia="Times New Roman"/>
                <w:b/>
                <w:bCs/>
              </w:rPr>
              <w:t>AT</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2FFE696" w14:textId="77777777" w:rsidR="00E03AEB" w:rsidRDefault="00000000">
            <w:r>
              <w:rPr>
                <w:rFonts w:eastAsia="Times New Roman"/>
                <w:b/>
                <w:bCs/>
              </w:rPr>
              <w:t>Anti-Terrorism</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E3DC1BD" w14:textId="77777777" w:rsidR="00E03AEB" w:rsidRDefault="00000000">
            <w:r>
              <w:rPr>
                <w:rFonts w:eastAsia="Times New Roman"/>
                <w:sz w:val="19"/>
                <w:szCs w:val="19"/>
              </w:rPr>
              <w:t>Cuba, Iran, North Korea, Syria — applies to nearly all EAR items including EAR99.  Always check.</w:t>
            </w:r>
          </w:p>
        </w:tc>
      </w:tr>
      <w:tr w:rsidR="00E03AEB" w14:paraId="786367A4"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9492B2C" w14:textId="77777777" w:rsidR="00E03AEB" w:rsidRDefault="00000000">
            <w:pPr>
              <w:jc w:val="center"/>
            </w:pPr>
            <w:r>
              <w:rPr>
                <w:rFonts w:eastAsia="Times New Roman"/>
                <w:b/>
                <w:bCs/>
              </w:rPr>
              <w:t>NS</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70A3F5C" w14:textId="77777777" w:rsidR="00E03AEB" w:rsidRDefault="00000000">
            <w:r>
              <w:rPr>
                <w:rFonts w:eastAsia="Times New Roman"/>
                <w:b/>
                <w:bCs/>
              </w:rPr>
              <w:t>National Security</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F2D5004" w14:textId="77777777" w:rsidR="00E03AEB" w:rsidRDefault="00000000">
            <w:r>
              <w:rPr>
                <w:rFonts w:eastAsia="Times New Roman"/>
                <w:sz w:val="19"/>
                <w:szCs w:val="19"/>
              </w:rPr>
              <w:t>Multilateral controls (Wassenaar) — broad list of countries.  Most significant RFC for technology.</w:t>
            </w:r>
          </w:p>
        </w:tc>
      </w:tr>
      <w:tr w:rsidR="00E03AEB" w14:paraId="6AB5A6A8"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88BF5A4" w14:textId="77777777" w:rsidR="00E03AEB" w:rsidRDefault="00000000">
            <w:pPr>
              <w:jc w:val="center"/>
            </w:pPr>
            <w:r>
              <w:rPr>
                <w:rFonts w:eastAsia="Times New Roman"/>
                <w:b/>
                <w:bCs/>
              </w:rPr>
              <w:t>MT</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C5B602E" w14:textId="77777777" w:rsidR="00E03AEB" w:rsidRDefault="00000000">
            <w:r>
              <w:rPr>
                <w:rFonts w:eastAsia="Times New Roman"/>
                <w:b/>
                <w:bCs/>
              </w:rPr>
              <w:t>Missile Technology</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85A91D" w14:textId="77777777" w:rsidR="00E03AEB" w:rsidRDefault="00000000">
            <w:r>
              <w:rPr>
                <w:rFonts w:eastAsia="Times New Roman"/>
                <w:sz w:val="19"/>
                <w:szCs w:val="19"/>
              </w:rPr>
              <w:t>MTCR member criteria — destined for rocket/missile programs.  Very limited exceptions.</w:t>
            </w:r>
          </w:p>
        </w:tc>
      </w:tr>
      <w:tr w:rsidR="00E03AEB" w14:paraId="32A82359"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5C7752A" w14:textId="77777777" w:rsidR="00E03AEB" w:rsidRDefault="00000000">
            <w:pPr>
              <w:jc w:val="center"/>
            </w:pPr>
            <w:r>
              <w:rPr>
                <w:rFonts w:eastAsia="Times New Roman"/>
                <w:b/>
                <w:bCs/>
              </w:rPr>
              <w:t>NP</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FE6A8F1" w14:textId="77777777" w:rsidR="00E03AEB" w:rsidRDefault="00000000">
            <w:r>
              <w:rPr>
                <w:rFonts w:eastAsia="Times New Roman"/>
                <w:b/>
                <w:bCs/>
              </w:rPr>
              <w:t xml:space="preserve">Nuclear </w:t>
            </w:r>
            <w:proofErr w:type="gramStart"/>
            <w:r>
              <w:rPr>
                <w:rFonts w:eastAsia="Times New Roman"/>
                <w:b/>
                <w:bCs/>
              </w:rPr>
              <w:t>Non-Proliferation</w:t>
            </w:r>
            <w:proofErr w:type="gramEnd"/>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EEC19D7" w14:textId="77777777" w:rsidR="00E03AEB" w:rsidRDefault="00000000">
            <w:r>
              <w:rPr>
                <w:rFonts w:eastAsia="Times New Roman"/>
                <w:sz w:val="19"/>
                <w:szCs w:val="19"/>
              </w:rPr>
              <w:t>NSG member criteria — nuclear activities.  Limited exceptions; NLR only for very few countries.</w:t>
            </w:r>
          </w:p>
        </w:tc>
      </w:tr>
      <w:tr w:rsidR="00E03AEB" w14:paraId="6C61F66D"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760E9CA" w14:textId="77777777" w:rsidR="00E03AEB" w:rsidRDefault="00000000">
            <w:pPr>
              <w:jc w:val="center"/>
            </w:pPr>
            <w:r>
              <w:rPr>
                <w:rFonts w:eastAsia="Times New Roman"/>
                <w:b/>
                <w:bCs/>
              </w:rPr>
              <w:t>CB</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BF5F021" w14:textId="77777777" w:rsidR="00E03AEB" w:rsidRDefault="00000000">
            <w:r>
              <w:rPr>
                <w:rFonts w:eastAsia="Times New Roman"/>
                <w:b/>
                <w:bCs/>
              </w:rPr>
              <w:t>Chem/Bio</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50A04AC" w14:textId="77777777" w:rsidR="00E03AEB" w:rsidRDefault="00000000">
            <w:r>
              <w:rPr>
                <w:rFonts w:eastAsia="Times New Roman"/>
                <w:sz w:val="19"/>
                <w:szCs w:val="19"/>
              </w:rPr>
              <w:t>Australia Group member criteria — chemical or biological weapons programs.</w:t>
            </w:r>
          </w:p>
        </w:tc>
      </w:tr>
      <w:tr w:rsidR="00E03AEB" w14:paraId="280B091F"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537996E" w14:textId="77777777" w:rsidR="00E03AEB" w:rsidRDefault="00000000">
            <w:pPr>
              <w:jc w:val="center"/>
            </w:pPr>
            <w:r>
              <w:rPr>
                <w:rFonts w:eastAsia="Times New Roman"/>
                <w:b/>
                <w:bCs/>
              </w:rPr>
              <w:t>RS</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105BEBE" w14:textId="77777777" w:rsidR="00E03AEB" w:rsidRDefault="00000000">
            <w:r>
              <w:rPr>
                <w:rFonts w:eastAsia="Times New Roman"/>
                <w:b/>
                <w:bCs/>
              </w:rPr>
              <w:t>Regional Stability</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4735831" w14:textId="77777777" w:rsidR="00E03AEB" w:rsidRDefault="00000000">
            <w:r>
              <w:rPr>
                <w:rFonts w:eastAsia="Times New Roman"/>
                <w:sz w:val="19"/>
                <w:szCs w:val="19"/>
              </w:rPr>
              <w:t>Specific regional controls — Russia, Belarus, and regional conflict zones.</w:t>
            </w:r>
          </w:p>
        </w:tc>
      </w:tr>
      <w:tr w:rsidR="00E03AEB" w14:paraId="79052B71"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A69C261" w14:textId="77777777" w:rsidR="00E03AEB" w:rsidRDefault="00000000">
            <w:pPr>
              <w:jc w:val="center"/>
            </w:pPr>
            <w:r>
              <w:rPr>
                <w:rFonts w:eastAsia="Times New Roman"/>
                <w:b/>
                <w:bCs/>
              </w:rPr>
              <w:t>EI</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652CE17" w14:textId="77777777" w:rsidR="00E03AEB" w:rsidRDefault="00000000">
            <w:r>
              <w:rPr>
                <w:rFonts w:eastAsia="Times New Roman"/>
                <w:b/>
                <w:bCs/>
              </w:rPr>
              <w:t>Encryption Items</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1B933CE" w14:textId="77777777" w:rsidR="00E03AEB" w:rsidRDefault="00000000">
            <w:r>
              <w:rPr>
                <w:rFonts w:eastAsia="Times New Roman"/>
                <w:sz w:val="19"/>
                <w:szCs w:val="19"/>
              </w:rPr>
              <w:t>Most countries — specific review/reporting requirements for encryption.</w:t>
            </w:r>
          </w:p>
        </w:tc>
      </w:tr>
      <w:tr w:rsidR="00E03AEB" w14:paraId="10B8C04F"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6608470" w14:textId="77777777" w:rsidR="00E03AEB" w:rsidRDefault="00000000">
            <w:pPr>
              <w:jc w:val="center"/>
            </w:pPr>
            <w:r>
              <w:rPr>
                <w:rFonts w:eastAsia="Times New Roman"/>
                <w:b/>
                <w:bCs/>
              </w:rPr>
              <w:t>SL</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FC5963A" w14:textId="77777777" w:rsidR="00E03AEB" w:rsidRDefault="00000000">
            <w:r>
              <w:rPr>
                <w:rFonts w:eastAsia="Times New Roman"/>
                <w:b/>
                <w:bCs/>
              </w:rPr>
              <w:t>Surreptitious Listening</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A210B3B" w14:textId="77777777" w:rsidR="00E03AEB" w:rsidRDefault="00000000">
            <w:r>
              <w:rPr>
                <w:rFonts w:eastAsia="Times New Roman"/>
                <w:sz w:val="19"/>
                <w:szCs w:val="19"/>
              </w:rPr>
              <w:t>Worldwide for most items — interception and monitoring equipment.</w:t>
            </w:r>
          </w:p>
        </w:tc>
      </w:tr>
      <w:tr w:rsidR="00E03AEB" w14:paraId="5C3C6ACF"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AB6636E" w14:textId="77777777" w:rsidR="00E03AEB" w:rsidRDefault="00000000">
            <w:pPr>
              <w:jc w:val="center"/>
            </w:pPr>
            <w:r>
              <w:rPr>
                <w:rFonts w:eastAsia="Times New Roman"/>
                <w:b/>
                <w:bCs/>
              </w:rPr>
              <w:t>FC</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211266F" w14:textId="77777777" w:rsidR="00E03AEB" w:rsidRDefault="00000000">
            <w:r>
              <w:rPr>
                <w:rFonts w:eastAsia="Times New Roman"/>
                <w:b/>
                <w:bCs/>
              </w:rPr>
              <w:t>Firearms Convention</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6FC685C" w14:textId="77777777" w:rsidR="00E03AEB" w:rsidRDefault="00000000">
            <w:r>
              <w:rPr>
                <w:rFonts w:eastAsia="Times New Roman"/>
                <w:sz w:val="19"/>
                <w:szCs w:val="19"/>
              </w:rPr>
              <w:t>OAS member states — small arms and related items.</w:t>
            </w:r>
          </w:p>
        </w:tc>
      </w:tr>
    </w:tbl>
    <w:p w14:paraId="14DA7BCA" w14:textId="77777777" w:rsidR="00E03AEB" w:rsidRDefault="00E03AEB">
      <w:pPr>
        <w:spacing w:after="80"/>
      </w:pPr>
    </w:p>
    <w:p w14:paraId="55B8FB27" w14:textId="77777777" w:rsidR="006D3B74" w:rsidRPr="006D3B74" w:rsidRDefault="006D3B74">
      <w:pPr>
        <w:spacing w:after="80"/>
        <w:rPr>
          <w:rFonts w:hint="eastAsi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40"/>
        <w:gridCol w:w="2160"/>
        <w:gridCol w:w="240"/>
        <w:gridCol w:w="2040"/>
      </w:tblGrid>
      <w:tr w:rsidR="00E03AEB" w14:paraId="36F7B373" w14:textId="7777777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EEF2F8"/>
            <w:tcMar>
              <w:top w:w="80" w:type="dxa"/>
              <w:left w:w="120" w:type="dxa"/>
              <w:bottom w:w="80" w:type="dxa"/>
              <w:right w:w="120" w:type="dxa"/>
            </w:tcMar>
          </w:tcPr>
          <w:p w14:paraId="1CCBC023" w14:textId="77777777" w:rsidR="00E03AEB" w:rsidRDefault="00000000">
            <w:pPr>
              <w:spacing w:after="60"/>
            </w:pPr>
            <w:r>
              <w:rPr>
                <w:rFonts w:eastAsia="Times New Roman"/>
                <w:b/>
                <w:bCs/>
              </w:rPr>
              <w:lastRenderedPageBreak/>
              <w:t>DECISION:</w:t>
            </w:r>
          </w:p>
          <w:p w14:paraId="4F96CAB1" w14:textId="77777777" w:rsidR="00E03AEB" w:rsidRDefault="00000000">
            <w:r>
              <w:rPr>
                <w:rFonts w:eastAsia="Times New Roman"/>
                <w:sz w:val="21"/>
                <w:szCs w:val="21"/>
              </w:rPr>
              <w:t>Does the Country Chart show 'Y' at the intersection of the ECCN's RFC column and the destination country row — OR — is the destination subject to a comprehensive embargo or Part 746 restriction (Cuba, Iran, North Korea, Syria, Russia, Belarus)?</w:t>
            </w:r>
          </w:p>
        </w:tc>
        <w:tc>
          <w:tcPr>
            <w:tcW w:w="240" w:type="dxa"/>
            <w:tcBorders>
              <w:top w:val="none" w:sz="0" w:space="0" w:color="FFFFFF"/>
              <w:left w:val="none" w:sz="0" w:space="0" w:color="FFFFFF"/>
              <w:bottom w:val="none" w:sz="0" w:space="0" w:color="FFFFFF"/>
              <w:right w:val="none" w:sz="0" w:space="0" w:color="FFFFFF"/>
            </w:tcBorders>
          </w:tcPr>
          <w:p w14:paraId="66EAC92E" w14:textId="77777777" w:rsidR="00E03AEB" w:rsidRDefault="00E03AEB"/>
        </w:tc>
        <w:tc>
          <w:tcPr>
            <w:tcW w:w="2160" w:type="dxa"/>
            <w:tcBorders>
              <w:top w:val="single" w:sz="4" w:space="0" w:color="999999"/>
              <w:left w:val="single" w:sz="4" w:space="0" w:color="999999"/>
              <w:bottom w:val="single" w:sz="4" w:space="0" w:color="999999"/>
              <w:right w:val="single" w:sz="4" w:space="0" w:color="999999"/>
            </w:tcBorders>
            <w:shd w:val="clear" w:color="auto" w:fill="D4EDDA"/>
            <w:tcMar>
              <w:top w:w="80" w:type="dxa"/>
              <w:left w:w="120" w:type="dxa"/>
              <w:bottom w:w="80" w:type="dxa"/>
              <w:right w:w="120" w:type="dxa"/>
            </w:tcMar>
          </w:tcPr>
          <w:p w14:paraId="5834E498" w14:textId="77777777" w:rsidR="00E03AEB" w:rsidRDefault="00000000">
            <w:pPr>
              <w:spacing w:after="60"/>
            </w:pPr>
            <w:r>
              <w:rPr>
                <w:rFonts w:eastAsia="Times New Roman"/>
                <w:b/>
                <w:bCs/>
                <w:color w:val="1A5C2E"/>
              </w:rPr>
              <w:t>YES →</w:t>
            </w:r>
          </w:p>
          <w:p w14:paraId="003270DE" w14:textId="77777777" w:rsidR="00E03AEB" w:rsidRDefault="00000000">
            <w:r>
              <w:rPr>
                <w:rFonts w:eastAsia="Times New Roman"/>
              </w:rPr>
              <w:t>License required unless a license exception applies. Proceed to EAR-2.</w:t>
            </w:r>
          </w:p>
        </w:tc>
        <w:tc>
          <w:tcPr>
            <w:tcW w:w="240" w:type="dxa"/>
            <w:tcBorders>
              <w:top w:val="none" w:sz="0" w:space="0" w:color="FFFFFF"/>
              <w:left w:val="none" w:sz="0" w:space="0" w:color="FFFFFF"/>
              <w:bottom w:val="none" w:sz="0" w:space="0" w:color="FFFFFF"/>
              <w:right w:val="none" w:sz="0" w:space="0" w:color="FFFFFF"/>
            </w:tcBorders>
          </w:tcPr>
          <w:p w14:paraId="2A20995D" w14:textId="77777777" w:rsidR="00E03AEB" w:rsidRDefault="00E03AEB"/>
        </w:tc>
        <w:tc>
          <w:tcPr>
            <w:tcW w:w="2040" w:type="dxa"/>
            <w:tcBorders>
              <w:top w:val="single" w:sz="4" w:space="0" w:color="999999"/>
              <w:left w:val="single" w:sz="4" w:space="0" w:color="999999"/>
              <w:bottom w:val="single" w:sz="4" w:space="0" w:color="999999"/>
              <w:right w:val="single" w:sz="4" w:space="0" w:color="999999"/>
            </w:tcBorders>
            <w:shd w:val="clear" w:color="auto" w:fill="F8D7DA"/>
            <w:tcMar>
              <w:top w:w="80" w:type="dxa"/>
              <w:left w:w="120" w:type="dxa"/>
              <w:bottom w:w="80" w:type="dxa"/>
              <w:right w:w="120" w:type="dxa"/>
            </w:tcMar>
          </w:tcPr>
          <w:p w14:paraId="3FA85EC7" w14:textId="77777777" w:rsidR="00E03AEB" w:rsidRDefault="00000000">
            <w:pPr>
              <w:spacing w:after="60"/>
            </w:pPr>
            <w:r>
              <w:rPr>
                <w:rFonts w:eastAsia="Times New Roman"/>
                <w:b/>
                <w:bCs/>
                <w:color w:val="8B1A1A"/>
              </w:rPr>
              <w:t>NO →</w:t>
            </w:r>
          </w:p>
          <w:p w14:paraId="3948BFED" w14:textId="77777777" w:rsidR="00E03AEB" w:rsidRDefault="00000000">
            <w:r>
              <w:rPr>
                <w:rFonts w:eastAsia="Times New Roman"/>
              </w:rPr>
              <w:t xml:space="preserve">NLR — No License Required for this RFC/country combination. Document 'NLR' and the specific RFC(s) confirmed </w:t>
            </w:r>
            <w:proofErr w:type="gramStart"/>
            <w:r>
              <w:rPr>
                <w:rFonts w:eastAsia="Times New Roman"/>
              </w:rPr>
              <w:t>clear</w:t>
            </w:r>
            <w:proofErr w:type="gramEnd"/>
            <w:r>
              <w:rPr>
                <w:rFonts w:eastAsia="Times New Roman"/>
              </w:rPr>
              <w:t>. Proceed to EAR-4 (End-Use/End-User check).</w:t>
            </w:r>
          </w:p>
        </w:tc>
      </w:tr>
    </w:tbl>
    <w:p w14:paraId="57AC2023" w14:textId="77777777" w:rsidR="00E03AEB" w:rsidRDefault="00E03AE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1C21F438"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4080"/>
            <w:tcMar>
              <w:top w:w="120" w:type="dxa"/>
              <w:left w:w="120" w:type="dxa"/>
              <w:bottom w:w="120" w:type="dxa"/>
              <w:right w:w="120" w:type="dxa"/>
            </w:tcMar>
            <w:vAlign w:val="center"/>
          </w:tcPr>
          <w:p w14:paraId="0159C4FF" w14:textId="77777777" w:rsidR="00E03AEB" w:rsidRDefault="00000000">
            <w:pPr>
              <w:jc w:val="center"/>
            </w:pPr>
            <w:r>
              <w:rPr>
                <w:rFonts w:eastAsia="Times New Roman"/>
                <w:b/>
                <w:bCs/>
                <w:color w:val="FFFFFF"/>
                <w:sz w:val="22"/>
                <w:szCs w:val="22"/>
              </w:rPr>
              <w:t>STEP EAR-2</w:t>
            </w:r>
          </w:p>
        </w:tc>
        <w:tc>
          <w:tcPr>
            <w:tcW w:w="8280" w:type="dxa"/>
            <w:tcBorders>
              <w:top w:val="single" w:sz="4" w:space="0" w:color="999999"/>
              <w:left w:val="single" w:sz="4" w:space="0" w:color="999999"/>
              <w:bottom w:val="single" w:sz="4" w:space="0" w:color="999999"/>
              <w:right w:val="single" w:sz="4" w:space="0" w:color="999999"/>
            </w:tcBorders>
            <w:shd w:val="clear" w:color="auto" w:fill="1A4080"/>
            <w:tcMar>
              <w:top w:w="120" w:type="dxa"/>
              <w:left w:w="160" w:type="dxa"/>
              <w:bottom w:w="120" w:type="dxa"/>
              <w:right w:w="160" w:type="dxa"/>
            </w:tcMar>
          </w:tcPr>
          <w:p w14:paraId="6BE71BCA" w14:textId="77777777" w:rsidR="00E03AEB" w:rsidRDefault="00000000">
            <w:r>
              <w:rPr>
                <w:rFonts w:eastAsia="Times New Roman"/>
                <w:b/>
                <w:bCs/>
                <w:color w:val="FFFFFF"/>
                <w:sz w:val="22"/>
                <w:szCs w:val="22"/>
              </w:rPr>
              <w:t xml:space="preserve">LICENSE EXCEPTIONS (15 CFR Part </w:t>
            </w:r>
            <w:proofErr w:type="gramStart"/>
            <w:r>
              <w:rPr>
                <w:rFonts w:eastAsia="Times New Roman"/>
                <w:b/>
                <w:bCs/>
                <w:color w:val="FFFFFF"/>
                <w:sz w:val="22"/>
                <w:szCs w:val="22"/>
              </w:rPr>
              <w:t>740) —</w:t>
            </w:r>
            <w:proofErr w:type="gramEnd"/>
            <w:r>
              <w:rPr>
                <w:rFonts w:eastAsia="Times New Roman"/>
                <w:b/>
                <w:bCs/>
                <w:color w:val="FFFFFF"/>
                <w:sz w:val="22"/>
                <w:szCs w:val="22"/>
              </w:rPr>
              <w:t xml:space="preserve"> IS AN EXCEPTION AVAILABLE?</w:t>
            </w:r>
          </w:p>
        </w:tc>
      </w:tr>
    </w:tbl>
    <w:p w14:paraId="5DA2D3A5" w14:textId="77777777" w:rsidR="00E03AEB" w:rsidRDefault="00E03AEB">
      <w:pPr>
        <w:spacing w:after="80"/>
      </w:pPr>
    </w:p>
    <w:p w14:paraId="4A9E4FD6" w14:textId="77777777" w:rsidR="00E03AEB" w:rsidRDefault="00000000">
      <w:pPr>
        <w:spacing w:after="110"/>
      </w:pPr>
      <w:r>
        <w:rPr>
          <w:rFonts w:eastAsia="Times New Roman"/>
          <w:sz w:val="22"/>
          <w:szCs w:val="22"/>
        </w:rPr>
        <w:t>License exceptions are self-executing — no BIS application is required.  However, ALL conditions of the exception must be met.  Exceptions are not available to embargoed destinations (15 CFR Part 746) or for prohibited end-uses/end-users (15 CFR Part 744) unless the exception expressly permits it.</w:t>
      </w:r>
    </w:p>
    <w:p w14:paraId="366997FD"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8"/>
        <w:gridCol w:w="1438"/>
        <w:gridCol w:w="7064"/>
      </w:tblGrid>
      <w:tr w:rsidR="00E03AEB" w14:paraId="5932B0DF"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shd w:val="clear" w:color="auto" w:fill="2E4A7A"/>
            <w:tcMar>
              <w:top w:w="80" w:type="dxa"/>
              <w:left w:w="120" w:type="dxa"/>
              <w:bottom w:w="80" w:type="dxa"/>
              <w:right w:w="120" w:type="dxa"/>
            </w:tcMar>
            <w:vAlign w:val="center"/>
          </w:tcPr>
          <w:p w14:paraId="0BF8972F" w14:textId="77777777" w:rsidR="00E03AEB" w:rsidRDefault="00E03AEB"/>
        </w:tc>
        <w:tc>
          <w:tcPr>
            <w:tcW w:w="1440" w:type="dxa"/>
            <w:tcBorders>
              <w:top w:val="single" w:sz="4" w:space="0" w:color="999999"/>
              <w:left w:val="single" w:sz="4" w:space="0" w:color="999999"/>
              <w:bottom w:val="single" w:sz="4" w:space="0" w:color="999999"/>
              <w:right w:val="single" w:sz="4" w:space="0" w:color="999999"/>
            </w:tcBorders>
            <w:shd w:val="clear" w:color="auto" w:fill="2E4A7A"/>
            <w:tcMar>
              <w:top w:w="80" w:type="dxa"/>
              <w:left w:w="120" w:type="dxa"/>
              <w:bottom w:w="80" w:type="dxa"/>
              <w:right w:w="120" w:type="dxa"/>
            </w:tcMar>
            <w:vAlign w:val="center"/>
          </w:tcPr>
          <w:p w14:paraId="5ACCAA7C" w14:textId="77777777" w:rsidR="00E03AEB" w:rsidRDefault="00000000">
            <w:r>
              <w:rPr>
                <w:rFonts w:eastAsia="Times New Roman"/>
                <w:b/>
                <w:bCs/>
              </w:rPr>
              <w:t>Exception</w:t>
            </w:r>
          </w:p>
        </w:tc>
        <w:tc>
          <w:tcPr>
            <w:tcW w:w="7200" w:type="dxa"/>
            <w:tcBorders>
              <w:top w:val="single" w:sz="4" w:space="0" w:color="999999"/>
              <w:left w:val="single" w:sz="4" w:space="0" w:color="999999"/>
              <w:bottom w:val="single" w:sz="4" w:space="0" w:color="999999"/>
              <w:right w:val="single" w:sz="4" w:space="0" w:color="999999"/>
            </w:tcBorders>
            <w:shd w:val="clear" w:color="auto" w:fill="2E4A7A"/>
            <w:tcMar>
              <w:top w:w="80" w:type="dxa"/>
              <w:left w:w="120" w:type="dxa"/>
              <w:bottom w:w="80" w:type="dxa"/>
              <w:right w:w="120" w:type="dxa"/>
            </w:tcMar>
            <w:vAlign w:val="center"/>
          </w:tcPr>
          <w:p w14:paraId="78B52AAA" w14:textId="77777777" w:rsidR="00E03AEB" w:rsidRDefault="00000000">
            <w:r>
              <w:rPr>
                <w:rFonts w:eastAsia="Times New Roman"/>
                <w:b/>
                <w:bCs/>
              </w:rPr>
              <w:t>Key Conditions and Restrictions</w:t>
            </w:r>
          </w:p>
        </w:tc>
      </w:tr>
      <w:tr w:rsidR="00E03AEB" w14:paraId="146F8A21"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8B83142" w14:textId="77777777" w:rsidR="00E03AEB" w:rsidRDefault="00000000">
            <w:pPr>
              <w:jc w:val="center"/>
            </w:pPr>
            <w:r>
              <w:rPr>
                <w:rFonts w:eastAsia="Times New Roman"/>
                <w:b/>
                <w:bCs/>
                <w:sz w:val="19"/>
                <w:szCs w:val="19"/>
              </w:rPr>
              <w:t>§740.3</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D466714" w14:textId="77777777" w:rsidR="00E03AEB" w:rsidRDefault="00000000">
            <w:r>
              <w:rPr>
                <w:rFonts w:eastAsia="Times New Roman"/>
                <w:b/>
                <w:bCs/>
              </w:rPr>
              <w:t>LVS — Low Value</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0ED234A" w14:textId="77777777" w:rsidR="00E03AEB" w:rsidRDefault="00000000">
            <w:r>
              <w:rPr>
                <w:rFonts w:eastAsia="Times New Roman"/>
                <w:sz w:val="19"/>
                <w:szCs w:val="19"/>
              </w:rPr>
              <w:t xml:space="preserve">Per-shipment value below the ECCN-specific dollar limit.  Not available for AT </w:t>
            </w:r>
            <w:proofErr w:type="gramStart"/>
            <w:r>
              <w:rPr>
                <w:rFonts w:eastAsia="Times New Roman"/>
                <w:sz w:val="19"/>
                <w:szCs w:val="19"/>
              </w:rPr>
              <w:t>reason</w:t>
            </w:r>
            <w:proofErr w:type="gramEnd"/>
            <w:r>
              <w:rPr>
                <w:rFonts w:eastAsia="Times New Roman"/>
                <w:sz w:val="19"/>
                <w:szCs w:val="19"/>
              </w:rPr>
              <w:t xml:space="preserve"> for control, to embargoed countries, or for items requiring a license for crime control (CC) reasons.</w:t>
            </w:r>
          </w:p>
        </w:tc>
      </w:tr>
      <w:tr w:rsidR="00E03AEB" w14:paraId="2D6B5CFB"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612C8F7" w14:textId="77777777" w:rsidR="00E03AEB" w:rsidRDefault="00000000">
            <w:pPr>
              <w:jc w:val="center"/>
            </w:pPr>
            <w:r>
              <w:rPr>
                <w:rFonts w:eastAsia="Times New Roman"/>
                <w:b/>
                <w:bCs/>
                <w:sz w:val="19"/>
                <w:szCs w:val="19"/>
              </w:rPr>
              <w:t>§740.9</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9B46F50" w14:textId="77777777" w:rsidR="00E03AEB" w:rsidRDefault="00000000">
            <w:r>
              <w:rPr>
                <w:rFonts w:eastAsia="Times New Roman"/>
                <w:b/>
                <w:bCs/>
              </w:rPr>
              <w:t>TMP — Temporary</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A1F4A1F" w14:textId="77777777" w:rsidR="00E03AEB" w:rsidRDefault="00000000">
            <w:r>
              <w:rPr>
                <w:rFonts w:eastAsia="Times New Roman"/>
                <w:sz w:val="19"/>
                <w:szCs w:val="19"/>
              </w:rPr>
              <w:t>Tools of trade, exhibition/demo, beta testing, personal use.  Item must be returned to the U.S. or otherwise disposed of per § 740.9.  Not available for MT, NP, CB controls.</w:t>
            </w:r>
          </w:p>
        </w:tc>
      </w:tr>
      <w:tr w:rsidR="00E03AEB" w14:paraId="1CC1C5A2"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ADADB3C" w14:textId="77777777" w:rsidR="00E03AEB" w:rsidRDefault="00000000">
            <w:pPr>
              <w:jc w:val="center"/>
            </w:pPr>
            <w:r>
              <w:rPr>
                <w:rFonts w:eastAsia="Times New Roman"/>
                <w:b/>
                <w:bCs/>
                <w:sz w:val="19"/>
                <w:szCs w:val="19"/>
              </w:rPr>
              <w:t>§740.17</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9193C4E" w14:textId="77777777" w:rsidR="00E03AEB" w:rsidRDefault="00000000">
            <w:r>
              <w:rPr>
                <w:rFonts w:eastAsia="Times New Roman"/>
                <w:b/>
                <w:bCs/>
              </w:rPr>
              <w:t>ENC — Encryption</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82B35F5" w14:textId="77777777" w:rsidR="00E03AEB" w:rsidRDefault="00000000">
            <w:r>
              <w:rPr>
                <w:rFonts w:eastAsia="Times New Roman"/>
                <w:sz w:val="19"/>
                <w:szCs w:val="19"/>
              </w:rPr>
              <w:t>Commercial encryption items after annual self-classification or review.  Four sub-categories (ENC-a, ENC-b, ENC-c, ENC-d) with different conditions.  AES filing required for most.</w:t>
            </w:r>
          </w:p>
        </w:tc>
      </w:tr>
      <w:tr w:rsidR="00E03AEB" w14:paraId="449566E5"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0C79238" w14:textId="77777777" w:rsidR="00E03AEB" w:rsidRDefault="00000000">
            <w:pPr>
              <w:jc w:val="center"/>
            </w:pPr>
            <w:r>
              <w:rPr>
                <w:rFonts w:eastAsia="Times New Roman"/>
                <w:b/>
                <w:bCs/>
                <w:sz w:val="19"/>
                <w:szCs w:val="19"/>
              </w:rPr>
              <w:t>§740.20</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3415B4B" w14:textId="77777777" w:rsidR="00E03AEB" w:rsidRDefault="00000000">
            <w:r>
              <w:rPr>
                <w:rFonts w:eastAsia="Times New Roman"/>
                <w:b/>
                <w:bCs/>
              </w:rPr>
              <w:t>STA — Strategic Trade Auth.</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D5803C4" w14:textId="77777777" w:rsidR="00E03AEB" w:rsidRDefault="00000000">
            <w:r>
              <w:rPr>
                <w:rFonts w:eastAsia="Times New Roman"/>
                <w:sz w:val="19"/>
                <w:szCs w:val="19"/>
              </w:rPr>
              <w:t>For most NS-column and AT-column items to 38 STA-eligible countries.  Requires: (1) written assurance from consignee; (2) EEI filing with STA citation; (3) not available for § 740.20(b) restricted items (e.g., 600 series, 9x515).</w:t>
            </w:r>
          </w:p>
        </w:tc>
      </w:tr>
      <w:tr w:rsidR="00E03AEB" w14:paraId="25EFAC39"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299403A" w14:textId="77777777" w:rsidR="00E03AEB" w:rsidRDefault="00000000">
            <w:pPr>
              <w:jc w:val="center"/>
            </w:pPr>
            <w:r>
              <w:rPr>
                <w:rFonts w:eastAsia="Times New Roman"/>
                <w:b/>
                <w:bCs/>
                <w:sz w:val="19"/>
                <w:szCs w:val="19"/>
              </w:rPr>
              <w:t>§740.5</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C41AD2A" w14:textId="77777777" w:rsidR="00E03AEB" w:rsidRDefault="00000000">
            <w:r>
              <w:rPr>
                <w:rFonts w:eastAsia="Times New Roman"/>
                <w:b/>
                <w:bCs/>
              </w:rPr>
              <w:t>CIV — Civil End-User</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9CF1A9" w14:textId="77777777" w:rsidR="00E03AEB" w:rsidRDefault="00000000">
            <w:r>
              <w:rPr>
                <w:rFonts w:eastAsia="Times New Roman"/>
                <w:sz w:val="19"/>
                <w:szCs w:val="19"/>
              </w:rPr>
              <w:t xml:space="preserve">For NS-controlled items to civil end-users in Group B countries.  Not for MT, NP, CB, AT items.  </w:t>
            </w:r>
            <w:proofErr w:type="gramStart"/>
            <w:r>
              <w:rPr>
                <w:rFonts w:eastAsia="Times New Roman"/>
                <w:sz w:val="19"/>
                <w:szCs w:val="19"/>
              </w:rPr>
              <w:t>Exporter</w:t>
            </w:r>
            <w:proofErr w:type="gramEnd"/>
            <w:r>
              <w:rPr>
                <w:rFonts w:eastAsia="Times New Roman"/>
                <w:sz w:val="19"/>
                <w:szCs w:val="19"/>
              </w:rPr>
              <w:t xml:space="preserve"> may not have reason to believe </w:t>
            </w:r>
            <w:proofErr w:type="gramStart"/>
            <w:r>
              <w:rPr>
                <w:rFonts w:eastAsia="Times New Roman"/>
                <w:sz w:val="19"/>
                <w:szCs w:val="19"/>
              </w:rPr>
              <w:t>item</w:t>
            </w:r>
            <w:proofErr w:type="gramEnd"/>
            <w:r>
              <w:rPr>
                <w:rFonts w:eastAsia="Times New Roman"/>
                <w:sz w:val="19"/>
                <w:szCs w:val="19"/>
              </w:rPr>
              <w:t xml:space="preserve"> will be used for military end-use.</w:t>
            </w:r>
          </w:p>
        </w:tc>
      </w:tr>
      <w:tr w:rsidR="00E03AEB" w14:paraId="3B01EB6C"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6AED9A6" w14:textId="77777777" w:rsidR="00E03AEB" w:rsidRDefault="00000000">
            <w:pPr>
              <w:jc w:val="center"/>
            </w:pPr>
            <w:r>
              <w:rPr>
                <w:rFonts w:eastAsia="Times New Roman"/>
                <w:b/>
                <w:bCs/>
                <w:sz w:val="19"/>
                <w:szCs w:val="19"/>
              </w:rPr>
              <w:t>§740.6</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CE0B86E" w14:textId="77777777" w:rsidR="00E03AEB" w:rsidRDefault="00000000">
            <w:r>
              <w:rPr>
                <w:rFonts w:eastAsia="Times New Roman"/>
                <w:b/>
                <w:bCs/>
              </w:rPr>
              <w:t>TSR — Technology / Software</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4102901" w14:textId="77777777" w:rsidR="00E03AEB" w:rsidRDefault="00000000">
            <w:r>
              <w:rPr>
                <w:rFonts w:eastAsia="Times New Roman"/>
                <w:sz w:val="19"/>
                <w:szCs w:val="19"/>
              </w:rPr>
              <w:t>For certain NS, MT, NP, CB controlled technology/software released to foreign nationals in the U.S. (deemed export).  Must comply with all conditions including citizenship/residency restrictions.</w:t>
            </w:r>
          </w:p>
        </w:tc>
      </w:tr>
      <w:tr w:rsidR="00E03AEB" w14:paraId="56BE2DC7"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3B162D4" w14:textId="77777777" w:rsidR="00E03AEB" w:rsidRDefault="00000000">
            <w:pPr>
              <w:jc w:val="center"/>
            </w:pPr>
            <w:r>
              <w:rPr>
                <w:rFonts w:eastAsia="Times New Roman"/>
                <w:b/>
                <w:bCs/>
                <w:sz w:val="19"/>
                <w:szCs w:val="19"/>
              </w:rPr>
              <w:t>§740.11</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7293BA0" w14:textId="77777777" w:rsidR="00E03AEB" w:rsidRDefault="00000000">
            <w:r>
              <w:rPr>
                <w:rFonts w:eastAsia="Times New Roman"/>
                <w:b/>
                <w:bCs/>
              </w:rPr>
              <w:t>GOV — U.S. Government</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3E15672" w14:textId="77777777" w:rsidR="00E03AEB" w:rsidRDefault="00000000">
            <w:r>
              <w:rPr>
                <w:rFonts w:eastAsia="Times New Roman"/>
                <w:sz w:val="19"/>
                <w:szCs w:val="19"/>
              </w:rPr>
              <w:t>Export by or on behalf of a U.S. Government agency.  Written authorization from the relevant agency required where specified.</w:t>
            </w:r>
          </w:p>
        </w:tc>
      </w:tr>
      <w:tr w:rsidR="00E03AEB" w14:paraId="04D24B5A"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8EF0761" w14:textId="77777777" w:rsidR="00E03AEB" w:rsidRDefault="00000000">
            <w:pPr>
              <w:jc w:val="center"/>
            </w:pPr>
            <w:r>
              <w:rPr>
                <w:rFonts w:eastAsia="Times New Roman"/>
                <w:b/>
                <w:bCs/>
                <w:sz w:val="19"/>
                <w:szCs w:val="19"/>
              </w:rPr>
              <w:t>§740.12</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4FAF724" w14:textId="77777777" w:rsidR="00E03AEB" w:rsidRDefault="00000000">
            <w:r>
              <w:rPr>
                <w:rFonts w:eastAsia="Times New Roman"/>
                <w:b/>
                <w:bCs/>
              </w:rPr>
              <w:t>GFT — Gift Parcels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AE8174B" w14:textId="77777777" w:rsidR="00E03AEB" w:rsidRDefault="00000000">
            <w:r>
              <w:rPr>
                <w:rFonts w:eastAsia="Times New Roman"/>
                <w:sz w:val="19"/>
                <w:szCs w:val="19"/>
              </w:rPr>
              <w:t>Personal/humanitarian gifts to individuals in certain countries.  Strict value and quantity limits.  Significant country and commodity restrictions.</w:t>
            </w:r>
          </w:p>
        </w:tc>
      </w:tr>
      <w:tr w:rsidR="00E03AEB" w14:paraId="36F75AE4"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2A16A87" w14:textId="77777777" w:rsidR="00E03AEB" w:rsidRDefault="00000000">
            <w:pPr>
              <w:jc w:val="center"/>
            </w:pPr>
            <w:r>
              <w:rPr>
                <w:rFonts w:eastAsia="Times New Roman"/>
                <w:b/>
                <w:bCs/>
                <w:sz w:val="19"/>
                <w:szCs w:val="19"/>
              </w:rPr>
              <w:t>§740.13</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58084AC" w14:textId="77777777" w:rsidR="00E03AEB" w:rsidRDefault="00000000">
            <w:r>
              <w:rPr>
                <w:rFonts w:eastAsia="Times New Roman"/>
                <w:b/>
                <w:bCs/>
              </w:rPr>
              <w:t>TSU — Tech / Software Unrestricted</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E6EAD33" w14:textId="77777777" w:rsidR="00E03AEB" w:rsidRDefault="00000000">
            <w:r>
              <w:rPr>
                <w:rFonts w:eastAsia="Times New Roman"/>
                <w:sz w:val="19"/>
                <w:szCs w:val="19"/>
              </w:rPr>
              <w:t>Mass market software and technology in the public domain or required to be released.  See also § 734.7 (publicly available technology).</w:t>
            </w:r>
          </w:p>
        </w:tc>
      </w:tr>
      <w:tr w:rsidR="00E03AEB" w14:paraId="26B0FEC9"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A669CBE" w14:textId="77777777" w:rsidR="00E03AEB" w:rsidRDefault="00000000">
            <w:pPr>
              <w:jc w:val="center"/>
            </w:pPr>
            <w:r>
              <w:rPr>
                <w:rFonts w:eastAsia="Times New Roman"/>
                <w:b/>
                <w:bCs/>
                <w:sz w:val="19"/>
                <w:szCs w:val="19"/>
              </w:rPr>
              <w:t>§740.15</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D97FC8A" w14:textId="77777777" w:rsidR="00E03AEB" w:rsidRDefault="00000000">
            <w:r>
              <w:rPr>
                <w:rFonts w:eastAsia="Times New Roman"/>
                <w:b/>
                <w:bCs/>
              </w:rPr>
              <w:t>AVS — Aircraft / Vessels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C019F8" w14:textId="77777777" w:rsidR="00E03AEB" w:rsidRDefault="00000000">
            <w:r>
              <w:rPr>
                <w:rFonts w:eastAsia="Times New Roman"/>
                <w:sz w:val="19"/>
                <w:szCs w:val="19"/>
              </w:rPr>
              <w:t>Parts and equipment for foreign civil aircraft/vessels on temporary sojourn in the U.S.  Operator must be registered in an eligible country.</w:t>
            </w:r>
          </w:p>
        </w:tc>
      </w:tr>
      <w:tr w:rsidR="00E03AEB" w14:paraId="6C0C3709" w14:textId="77777777">
        <w:tblPrEx>
          <w:tblCellMar>
            <w:top w:w="0" w:type="dxa"/>
            <w:bottom w:w="0" w:type="dxa"/>
          </w:tblCellMar>
        </w:tblPrEx>
        <w:tc>
          <w:tcPr>
            <w:tcW w:w="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F2B27A1" w14:textId="77777777" w:rsidR="00E03AEB" w:rsidRDefault="00000000">
            <w:pPr>
              <w:jc w:val="center"/>
            </w:pPr>
            <w:r>
              <w:rPr>
                <w:rFonts w:eastAsia="Times New Roman"/>
                <w:b/>
                <w:bCs/>
                <w:sz w:val="19"/>
                <w:szCs w:val="19"/>
              </w:rPr>
              <w:lastRenderedPageBreak/>
              <w:t>§740.10</w:t>
            </w:r>
          </w:p>
        </w:tc>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59C37AF" w14:textId="77777777" w:rsidR="00E03AEB" w:rsidRDefault="00000000">
            <w:r>
              <w:rPr>
                <w:rFonts w:eastAsia="Times New Roman"/>
                <w:b/>
                <w:bCs/>
              </w:rPr>
              <w:t>RPL — Replacement Parts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5111981" w14:textId="77777777" w:rsidR="00E03AEB" w:rsidRDefault="00000000">
            <w:r>
              <w:rPr>
                <w:rFonts w:eastAsia="Times New Roman"/>
                <w:sz w:val="19"/>
                <w:szCs w:val="19"/>
              </w:rPr>
              <w:t>One-for-one replacement of defective/damaged U.S.-origin parts previously exported under a license or exception.  Strict quantity and use limitations.</w:t>
            </w:r>
          </w:p>
        </w:tc>
      </w:tr>
    </w:tbl>
    <w:p w14:paraId="2BA857EC"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40"/>
        <w:gridCol w:w="2160"/>
        <w:gridCol w:w="240"/>
        <w:gridCol w:w="2040"/>
      </w:tblGrid>
      <w:tr w:rsidR="00E03AEB" w14:paraId="68460F93" w14:textId="7777777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EEF2F8"/>
            <w:tcMar>
              <w:top w:w="80" w:type="dxa"/>
              <w:left w:w="120" w:type="dxa"/>
              <w:bottom w:w="80" w:type="dxa"/>
              <w:right w:w="120" w:type="dxa"/>
            </w:tcMar>
          </w:tcPr>
          <w:p w14:paraId="7441B1C0" w14:textId="77777777" w:rsidR="00E03AEB" w:rsidRDefault="00000000">
            <w:pPr>
              <w:spacing w:after="60"/>
            </w:pPr>
            <w:r>
              <w:rPr>
                <w:rFonts w:eastAsia="Times New Roman"/>
                <w:b/>
                <w:bCs/>
              </w:rPr>
              <w:t>DECISION:</w:t>
            </w:r>
          </w:p>
          <w:p w14:paraId="174D1BB9" w14:textId="77777777" w:rsidR="00E03AEB" w:rsidRDefault="00000000">
            <w:r>
              <w:rPr>
                <w:rFonts w:eastAsia="Times New Roman"/>
                <w:sz w:val="21"/>
                <w:szCs w:val="21"/>
              </w:rPr>
              <w:t>Is a license exception available and are ALL conditions of the exception satisfied for this specific transaction, including party, destination, commodity, and value/quantity limits?</w:t>
            </w:r>
          </w:p>
        </w:tc>
        <w:tc>
          <w:tcPr>
            <w:tcW w:w="240" w:type="dxa"/>
            <w:tcBorders>
              <w:top w:val="none" w:sz="0" w:space="0" w:color="FFFFFF"/>
              <w:left w:val="none" w:sz="0" w:space="0" w:color="FFFFFF"/>
              <w:bottom w:val="none" w:sz="0" w:space="0" w:color="FFFFFF"/>
              <w:right w:val="none" w:sz="0" w:space="0" w:color="FFFFFF"/>
            </w:tcBorders>
          </w:tcPr>
          <w:p w14:paraId="042D3D2F" w14:textId="77777777" w:rsidR="00E03AEB" w:rsidRDefault="00E03AEB"/>
        </w:tc>
        <w:tc>
          <w:tcPr>
            <w:tcW w:w="2160" w:type="dxa"/>
            <w:tcBorders>
              <w:top w:val="single" w:sz="4" w:space="0" w:color="999999"/>
              <w:left w:val="single" w:sz="4" w:space="0" w:color="999999"/>
              <w:bottom w:val="single" w:sz="4" w:space="0" w:color="999999"/>
              <w:right w:val="single" w:sz="4" w:space="0" w:color="999999"/>
            </w:tcBorders>
            <w:shd w:val="clear" w:color="auto" w:fill="D4EDDA"/>
            <w:tcMar>
              <w:top w:w="80" w:type="dxa"/>
              <w:left w:w="120" w:type="dxa"/>
              <w:bottom w:w="80" w:type="dxa"/>
              <w:right w:w="120" w:type="dxa"/>
            </w:tcMar>
          </w:tcPr>
          <w:p w14:paraId="5690F7A9" w14:textId="77777777" w:rsidR="00E03AEB" w:rsidRDefault="00000000">
            <w:pPr>
              <w:spacing w:after="60"/>
            </w:pPr>
            <w:r>
              <w:rPr>
                <w:rFonts w:eastAsia="Times New Roman"/>
                <w:b/>
                <w:bCs/>
                <w:color w:val="1A5C2E"/>
              </w:rPr>
              <w:t>YES →</w:t>
            </w:r>
          </w:p>
          <w:p w14:paraId="1279E218" w14:textId="77777777" w:rsidR="00E03AEB" w:rsidRDefault="00000000">
            <w:r>
              <w:rPr>
                <w:rFonts w:eastAsia="Times New Roman"/>
              </w:rPr>
              <w:t>Proceed under exception. Document: exception code, applicable paragraph, specific conditions met, and reviewer name. Proceed to EAR-4 (End-Use/End-User).</w:t>
            </w:r>
          </w:p>
        </w:tc>
        <w:tc>
          <w:tcPr>
            <w:tcW w:w="240" w:type="dxa"/>
            <w:tcBorders>
              <w:top w:val="none" w:sz="0" w:space="0" w:color="FFFFFF"/>
              <w:left w:val="none" w:sz="0" w:space="0" w:color="FFFFFF"/>
              <w:bottom w:val="none" w:sz="0" w:space="0" w:color="FFFFFF"/>
              <w:right w:val="none" w:sz="0" w:space="0" w:color="FFFFFF"/>
            </w:tcBorders>
          </w:tcPr>
          <w:p w14:paraId="68E36212" w14:textId="77777777" w:rsidR="00E03AEB" w:rsidRDefault="00E03AEB"/>
        </w:tc>
        <w:tc>
          <w:tcPr>
            <w:tcW w:w="2040" w:type="dxa"/>
            <w:tcBorders>
              <w:top w:val="single" w:sz="4" w:space="0" w:color="999999"/>
              <w:left w:val="single" w:sz="4" w:space="0" w:color="999999"/>
              <w:bottom w:val="single" w:sz="4" w:space="0" w:color="999999"/>
              <w:right w:val="single" w:sz="4" w:space="0" w:color="999999"/>
            </w:tcBorders>
            <w:shd w:val="clear" w:color="auto" w:fill="F8D7DA"/>
            <w:tcMar>
              <w:top w:w="80" w:type="dxa"/>
              <w:left w:w="120" w:type="dxa"/>
              <w:bottom w:w="80" w:type="dxa"/>
              <w:right w:w="120" w:type="dxa"/>
            </w:tcMar>
          </w:tcPr>
          <w:p w14:paraId="763644F2" w14:textId="77777777" w:rsidR="00E03AEB" w:rsidRDefault="00000000">
            <w:pPr>
              <w:spacing w:after="60"/>
            </w:pPr>
            <w:r>
              <w:rPr>
                <w:rFonts w:eastAsia="Times New Roman"/>
                <w:b/>
                <w:bCs/>
                <w:color w:val="8B1A1A"/>
              </w:rPr>
              <w:t>NO →</w:t>
            </w:r>
          </w:p>
          <w:p w14:paraId="1AFFF426" w14:textId="6DCFB2DB" w:rsidR="00E03AEB" w:rsidRDefault="00000000">
            <w:r>
              <w:rPr>
                <w:rFonts w:eastAsia="Times New Roman"/>
              </w:rPr>
              <w:t xml:space="preserve">No exception </w:t>
            </w:r>
            <w:r w:rsidR="006D3B74">
              <w:rPr>
                <w:rFonts w:eastAsia="Times New Roman"/>
              </w:rPr>
              <w:t>is available</w:t>
            </w:r>
            <w:r>
              <w:rPr>
                <w:rFonts w:eastAsia="Times New Roman"/>
              </w:rPr>
              <w:t>. BIS license required. Transaction on HOLD. Proceed to EAR-3.</w:t>
            </w:r>
          </w:p>
        </w:tc>
      </w:tr>
    </w:tbl>
    <w:p w14:paraId="62D055F7" w14:textId="77777777" w:rsidR="00E03AEB" w:rsidRDefault="00E03AE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2904857A"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4080"/>
            <w:tcMar>
              <w:top w:w="120" w:type="dxa"/>
              <w:left w:w="120" w:type="dxa"/>
              <w:bottom w:w="120" w:type="dxa"/>
              <w:right w:w="120" w:type="dxa"/>
            </w:tcMar>
            <w:vAlign w:val="center"/>
          </w:tcPr>
          <w:p w14:paraId="6D7EBD38" w14:textId="77777777" w:rsidR="00E03AEB" w:rsidRDefault="00000000">
            <w:pPr>
              <w:jc w:val="center"/>
            </w:pPr>
            <w:r>
              <w:rPr>
                <w:rFonts w:eastAsia="Times New Roman"/>
                <w:b/>
                <w:bCs/>
                <w:color w:val="FFFFFF"/>
                <w:sz w:val="22"/>
                <w:szCs w:val="22"/>
              </w:rPr>
              <w:t>STEP EAR-3</w:t>
            </w:r>
          </w:p>
        </w:tc>
        <w:tc>
          <w:tcPr>
            <w:tcW w:w="8280" w:type="dxa"/>
            <w:tcBorders>
              <w:top w:val="single" w:sz="4" w:space="0" w:color="999999"/>
              <w:left w:val="single" w:sz="4" w:space="0" w:color="999999"/>
              <w:bottom w:val="single" w:sz="4" w:space="0" w:color="999999"/>
              <w:right w:val="single" w:sz="4" w:space="0" w:color="999999"/>
            </w:tcBorders>
            <w:shd w:val="clear" w:color="auto" w:fill="1A4080"/>
            <w:tcMar>
              <w:top w:w="120" w:type="dxa"/>
              <w:left w:w="160" w:type="dxa"/>
              <w:bottom w:w="120" w:type="dxa"/>
              <w:right w:w="160" w:type="dxa"/>
            </w:tcMar>
          </w:tcPr>
          <w:p w14:paraId="322DFB0A" w14:textId="77777777" w:rsidR="00E03AEB" w:rsidRDefault="00000000">
            <w:r>
              <w:rPr>
                <w:rFonts w:eastAsia="Times New Roman"/>
                <w:b/>
                <w:bCs/>
                <w:color w:val="FFFFFF"/>
                <w:sz w:val="22"/>
                <w:szCs w:val="22"/>
              </w:rPr>
              <w:t>BIS LICENSE APPLICATION</w:t>
            </w:r>
          </w:p>
        </w:tc>
      </w:tr>
    </w:tbl>
    <w:p w14:paraId="2D8160CE" w14:textId="77777777" w:rsidR="00E03AEB" w:rsidRDefault="00E03AEB">
      <w:pPr>
        <w:spacing w:after="80"/>
      </w:pPr>
    </w:p>
    <w:p w14:paraId="576B7D40" w14:textId="77777777" w:rsidR="00E03AEB" w:rsidRDefault="00000000">
      <w:pPr>
        <w:spacing w:after="110"/>
      </w:pPr>
      <w:r>
        <w:rPr>
          <w:rFonts w:eastAsia="Times New Roman"/>
          <w:sz w:val="22"/>
          <w:szCs w:val="22"/>
        </w:rPr>
        <w:t>If no license exception applies, a BIS export license must be obtained via SNAP-R (Simplified Network Application Process — Redesign) at snapr.bis.doc.gov before the transaction may proceed.</w:t>
      </w:r>
    </w:p>
    <w:p w14:paraId="51B0E5DA"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80"/>
        <w:gridCol w:w="6480"/>
      </w:tblGrid>
      <w:tr w:rsidR="00E03AEB" w14:paraId="73C5A5E1" w14:textId="77777777">
        <w:tblPrEx>
          <w:tblCellMar>
            <w:top w:w="0" w:type="dxa"/>
            <w:bottom w:w="0" w:type="dxa"/>
          </w:tblCellMar>
        </w:tblPrEx>
        <w:tc>
          <w:tcPr>
            <w:tcW w:w="28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A6EC1BA" w14:textId="77777777" w:rsidR="00E03AEB" w:rsidRDefault="00000000">
            <w:r>
              <w:rPr>
                <w:rFonts w:eastAsia="Times New Roman"/>
                <w:b/>
                <w:bCs/>
                <w:sz w:val="22"/>
                <w:szCs w:val="22"/>
              </w:rPr>
              <w:t>Application System</w:t>
            </w:r>
          </w:p>
        </w:tc>
        <w:tc>
          <w:tcPr>
            <w:tcW w:w="6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60AB4C4" w14:textId="77777777" w:rsidR="00E03AEB" w:rsidRDefault="00000000">
            <w:r>
              <w:rPr>
                <w:rFonts w:eastAsia="Times New Roman"/>
                <w:sz w:val="22"/>
                <w:szCs w:val="22"/>
              </w:rPr>
              <w:t>SNAP-R (snapr.bis.doc.gov)</w:t>
            </w:r>
          </w:p>
        </w:tc>
      </w:tr>
      <w:tr w:rsidR="00E03AEB" w14:paraId="74F7DCBD" w14:textId="77777777">
        <w:tblPrEx>
          <w:tblCellMar>
            <w:top w:w="0" w:type="dxa"/>
            <w:bottom w:w="0" w:type="dxa"/>
          </w:tblCellMar>
        </w:tblPrEx>
        <w:tc>
          <w:tcPr>
            <w:tcW w:w="28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079B169" w14:textId="77777777" w:rsidR="00E03AEB" w:rsidRDefault="00000000">
            <w:r>
              <w:rPr>
                <w:rFonts w:eastAsia="Times New Roman"/>
                <w:b/>
                <w:bCs/>
                <w:sz w:val="22"/>
                <w:szCs w:val="22"/>
              </w:rPr>
              <w:t>Processing Time</w:t>
            </w:r>
          </w:p>
        </w:tc>
        <w:tc>
          <w:tcPr>
            <w:tcW w:w="6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797C89C" w14:textId="418B7BB1" w:rsidR="00E03AEB" w:rsidRDefault="00000000">
            <w:r>
              <w:rPr>
                <w:rFonts w:eastAsia="Times New Roman"/>
                <w:sz w:val="22"/>
                <w:szCs w:val="22"/>
              </w:rPr>
              <w:t xml:space="preserve">Standard: 30–90 days.  Expedited request available in limited circumstances.  </w:t>
            </w:r>
          </w:p>
        </w:tc>
      </w:tr>
      <w:tr w:rsidR="00E03AEB" w14:paraId="3A288985" w14:textId="77777777">
        <w:tblPrEx>
          <w:tblCellMar>
            <w:top w:w="0" w:type="dxa"/>
            <w:bottom w:w="0" w:type="dxa"/>
          </w:tblCellMar>
        </w:tblPrEx>
        <w:tc>
          <w:tcPr>
            <w:tcW w:w="28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3DC42AF" w14:textId="77777777" w:rsidR="00E03AEB" w:rsidRDefault="00000000">
            <w:r>
              <w:rPr>
                <w:rFonts w:eastAsia="Times New Roman"/>
                <w:b/>
                <w:bCs/>
                <w:sz w:val="22"/>
                <w:szCs w:val="22"/>
              </w:rPr>
              <w:t>Supporting Documents</w:t>
            </w:r>
          </w:p>
        </w:tc>
        <w:tc>
          <w:tcPr>
            <w:tcW w:w="6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3F70F84" w14:textId="77777777" w:rsidR="00E03AEB" w:rsidRDefault="00000000">
            <w:pPr>
              <w:spacing w:after="60"/>
            </w:pPr>
            <w:r>
              <w:rPr>
                <w:rFonts w:eastAsia="Times New Roman"/>
              </w:rPr>
              <w:t>• BIS-748P (Multipurpose Application Form)</w:t>
            </w:r>
          </w:p>
          <w:p w14:paraId="081AE990" w14:textId="77777777" w:rsidR="00E03AEB" w:rsidRDefault="00000000">
            <w:pPr>
              <w:spacing w:after="60"/>
            </w:pPr>
            <w:r>
              <w:rPr>
                <w:rFonts w:eastAsia="Times New Roman"/>
              </w:rPr>
              <w:t>• BIS-748P-A (End-User / License Recipient Appendix, if multiple parties)</w:t>
            </w:r>
          </w:p>
          <w:p w14:paraId="0B7EEC0B" w14:textId="77777777" w:rsidR="00E03AEB" w:rsidRDefault="00000000">
            <w:pPr>
              <w:spacing w:after="60"/>
            </w:pPr>
            <w:r>
              <w:rPr>
                <w:rFonts w:eastAsia="Times New Roman"/>
              </w:rPr>
              <w:t>• BIS-748P-B (Additional Party Appendix, if needed)</w:t>
            </w:r>
          </w:p>
          <w:p w14:paraId="1F32145A" w14:textId="77777777" w:rsidR="00E03AEB" w:rsidRDefault="00000000">
            <w:pPr>
              <w:spacing w:after="60"/>
            </w:pPr>
            <w:r>
              <w:rPr>
                <w:rFonts w:eastAsia="Times New Roman"/>
              </w:rPr>
              <w:t>• End-user statement or Blanket End-User Statement (ECP-EUS-001)</w:t>
            </w:r>
          </w:p>
          <w:p w14:paraId="5F437691" w14:textId="77777777" w:rsidR="00E03AEB" w:rsidRDefault="00000000">
            <w:r>
              <w:rPr>
                <w:rFonts w:eastAsia="Times New Roman"/>
              </w:rPr>
              <w:t>• Technical specifications, brochures, or other supporting documentation as requested</w:t>
            </w:r>
          </w:p>
        </w:tc>
      </w:tr>
      <w:tr w:rsidR="00E03AEB" w14:paraId="19BEC66E" w14:textId="77777777">
        <w:tblPrEx>
          <w:tblCellMar>
            <w:top w:w="0" w:type="dxa"/>
            <w:bottom w:w="0" w:type="dxa"/>
          </w:tblCellMar>
        </w:tblPrEx>
        <w:tc>
          <w:tcPr>
            <w:tcW w:w="28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0307BEC" w14:textId="77777777" w:rsidR="00E03AEB" w:rsidRDefault="00000000">
            <w:r>
              <w:rPr>
                <w:rFonts w:eastAsia="Times New Roman"/>
                <w:b/>
                <w:bCs/>
                <w:sz w:val="22"/>
                <w:szCs w:val="22"/>
              </w:rPr>
              <w:t>License Conditions</w:t>
            </w:r>
          </w:p>
        </w:tc>
        <w:tc>
          <w:tcPr>
            <w:tcW w:w="6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F0EE6F3" w14:textId="77777777" w:rsidR="00E03AEB" w:rsidRDefault="00000000">
            <w:r>
              <w:rPr>
                <w:rFonts w:eastAsia="Times New Roman"/>
                <w:sz w:val="22"/>
                <w:szCs w:val="22"/>
              </w:rPr>
              <w:t>Review ALL conditions and provisos on received license before export.  Conditions may restrict quantity, end-use, re-export, or require reporting.</w:t>
            </w:r>
          </w:p>
        </w:tc>
      </w:tr>
      <w:tr w:rsidR="00E03AEB" w14:paraId="7F47E68D" w14:textId="77777777">
        <w:tblPrEx>
          <w:tblCellMar>
            <w:top w:w="0" w:type="dxa"/>
            <w:bottom w:w="0" w:type="dxa"/>
          </w:tblCellMar>
        </w:tblPrEx>
        <w:tc>
          <w:tcPr>
            <w:tcW w:w="28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6CF2EBF" w14:textId="77777777" w:rsidR="00E03AEB" w:rsidRDefault="00000000">
            <w:r>
              <w:rPr>
                <w:rFonts w:eastAsia="Times New Roman"/>
                <w:b/>
                <w:bCs/>
                <w:sz w:val="22"/>
                <w:szCs w:val="22"/>
              </w:rPr>
              <w:t>Record License in System</w:t>
            </w:r>
          </w:p>
        </w:tc>
        <w:tc>
          <w:tcPr>
            <w:tcW w:w="6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541257D" w14:textId="77777777" w:rsidR="00E03AEB" w:rsidRDefault="00000000">
            <w:r>
              <w:rPr>
                <w:rFonts w:eastAsia="Times New Roman"/>
                <w:sz w:val="22"/>
                <w:szCs w:val="22"/>
              </w:rPr>
              <w:t>Record license number, issue date, expiration date, authorized quantity, and remaining balance in compliance tracking system.</w:t>
            </w:r>
          </w:p>
        </w:tc>
      </w:tr>
      <w:tr w:rsidR="00E03AEB" w14:paraId="4B21B4F3" w14:textId="77777777">
        <w:tblPrEx>
          <w:tblCellMar>
            <w:top w:w="0" w:type="dxa"/>
            <w:bottom w:w="0" w:type="dxa"/>
          </w:tblCellMar>
        </w:tblPrEx>
        <w:tc>
          <w:tcPr>
            <w:tcW w:w="28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464ADA1" w14:textId="77777777" w:rsidR="00E03AEB" w:rsidRDefault="00000000">
            <w:r>
              <w:rPr>
                <w:rFonts w:eastAsia="Times New Roman"/>
                <w:b/>
                <w:bCs/>
                <w:sz w:val="22"/>
                <w:szCs w:val="22"/>
              </w:rPr>
              <w:t>Provisos</w:t>
            </w:r>
          </w:p>
        </w:tc>
        <w:tc>
          <w:tcPr>
            <w:tcW w:w="6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565BD73" w14:textId="77777777" w:rsidR="00E03AEB" w:rsidRDefault="00000000">
            <w:r>
              <w:rPr>
                <w:rFonts w:eastAsia="Times New Roman"/>
                <w:sz w:val="22"/>
                <w:szCs w:val="22"/>
              </w:rPr>
              <w:t>Destination Control Statement (DCS) with license number required on invoice and bill of lading (15 CFR § 758.6).  EEI must cite license number.</w:t>
            </w:r>
          </w:p>
        </w:tc>
      </w:tr>
    </w:tbl>
    <w:p w14:paraId="6727B5C0"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03AEB" w14:paraId="2645F92B"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8D7DA"/>
            <w:tcMar>
              <w:top w:w="100" w:type="dxa"/>
              <w:left w:w="160" w:type="dxa"/>
              <w:bottom w:w="100" w:type="dxa"/>
              <w:right w:w="160" w:type="dxa"/>
            </w:tcMar>
          </w:tcPr>
          <w:p w14:paraId="79748108" w14:textId="77777777" w:rsidR="00E03AEB" w:rsidRDefault="00000000">
            <w:pPr>
              <w:spacing w:after="60"/>
            </w:pPr>
            <w:r>
              <w:rPr>
                <w:rFonts w:eastAsia="Times New Roman"/>
                <w:b/>
                <w:bCs/>
                <w:color w:val="8B1A1A"/>
                <w:sz w:val="21"/>
                <w:szCs w:val="21"/>
              </w:rPr>
              <w:t>EAR — HOLD PENDING BIS LICENSE</w:t>
            </w:r>
          </w:p>
          <w:p w14:paraId="0586FA88" w14:textId="308E2D87" w:rsidR="00E03AEB" w:rsidRDefault="00000000">
            <w:r>
              <w:rPr>
                <w:rFonts w:eastAsia="Times New Roman"/>
              </w:rPr>
              <w:t xml:space="preserve">Do NOT export until BIS license is received and all provisos reviewed.  Assign a tracking reference in the compliance system.  Notify </w:t>
            </w:r>
            <w:r w:rsidR="006D3B74">
              <w:rPr>
                <w:rFonts w:eastAsia="Times New Roman"/>
              </w:rPr>
              <w:t>customers</w:t>
            </w:r>
            <w:r>
              <w:rPr>
                <w:rFonts w:eastAsia="Times New Roman"/>
              </w:rPr>
              <w:t xml:space="preserve"> of anticipated delay.</w:t>
            </w:r>
          </w:p>
        </w:tc>
      </w:tr>
    </w:tbl>
    <w:p w14:paraId="65749E37" w14:textId="77777777" w:rsidR="00E03AEB" w:rsidRDefault="00E03AE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4DD8013D"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1A4080"/>
            <w:tcMar>
              <w:top w:w="120" w:type="dxa"/>
              <w:left w:w="120" w:type="dxa"/>
              <w:bottom w:w="120" w:type="dxa"/>
              <w:right w:w="120" w:type="dxa"/>
            </w:tcMar>
            <w:vAlign w:val="center"/>
          </w:tcPr>
          <w:p w14:paraId="45E69BA4" w14:textId="77777777" w:rsidR="00E03AEB" w:rsidRDefault="00000000">
            <w:pPr>
              <w:jc w:val="center"/>
            </w:pPr>
            <w:r>
              <w:rPr>
                <w:rFonts w:eastAsia="Times New Roman"/>
                <w:b/>
                <w:bCs/>
                <w:color w:val="FFFFFF"/>
                <w:sz w:val="22"/>
                <w:szCs w:val="22"/>
              </w:rPr>
              <w:lastRenderedPageBreak/>
              <w:t>STEP EAR-4</w:t>
            </w:r>
          </w:p>
        </w:tc>
        <w:tc>
          <w:tcPr>
            <w:tcW w:w="8280" w:type="dxa"/>
            <w:tcBorders>
              <w:top w:val="single" w:sz="4" w:space="0" w:color="999999"/>
              <w:left w:val="single" w:sz="4" w:space="0" w:color="999999"/>
              <w:bottom w:val="single" w:sz="4" w:space="0" w:color="999999"/>
              <w:right w:val="single" w:sz="4" w:space="0" w:color="999999"/>
            </w:tcBorders>
            <w:shd w:val="clear" w:color="auto" w:fill="1A4080"/>
            <w:tcMar>
              <w:top w:w="120" w:type="dxa"/>
              <w:left w:w="160" w:type="dxa"/>
              <w:bottom w:w="120" w:type="dxa"/>
              <w:right w:w="160" w:type="dxa"/>
            </w:tcMar>
          </w:tcPr>
          <w:p w14:paraId="3AEDBF7D" w14:textId="77777777" w:rsidR="00E03AEB" w:rsidRDefault="00000000">
            <w:r>
              <w:rPr>
                <w:rFonts w:eastAsia="Times New Roman"/>
                <w:b/>
                <w:bCs/>
                <w:color w:val="FFFFFF"/>
                <w:sz w:val="22"/>
                <w:szCs w:val="22"/>
              </w:rPr>
              <w:t>END-USE AND END-USER CONTROLS (15 CFR Part 744) — MANDATORY FOR ALL EAR TRANSACTIONS</w:t>
            </w:r>
          </w:p>
        </w:tc>
      </w:tr>
    </w:tbl>
    <w:p w14:paraId="72B47166" w14:textId="77777777" w:rsidR="00E03AEB" w:rsidRDefault="00E03AEB">
      <w:pPr>
        <w:spacing w:after="80"/>
      </w:pPr>
    </w:p>
    <w:p w14:paraId="0F6F5A02" w14:textId="77777777" w:rsidR="00E03AEB" w:rsidRDefault="00000000">
      <w:pPr>
        <w:spacing w:after="110"/>
      </w:pPr>
      <w:r>
        <w:rPr>
          <w:rFonts w:eastAsia="Times New Roman"/>
          <w:sz w:val="22"/>
          <w:szCs w:val="22"/>
        </w:rPr>
        <w:t>Part 744 controls apply to ALL items subject to the EAR — including EAR99 and items cleared via NLR or license exception — whenever the exporter has knowledge of a prohibited end-use or end-user.  These checks are NOT skipped even if NLR or an exception applies.</w:t>
      </w:r>
    </w:p>
    <w:p w14:paraId="3DDCAD42"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E03AEB" w14:paraId="6DE4A93B"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5EF8F19" w14:textId="77777777" w:rsidR="00E03AEB" w:rsidRDefault="00000000">
            <w:pPr>
              <w:jc w:val="center"/>
            </w:pPr>
            <w:r>
              <w:rPr>
                <w:rFonts w:eastAsia="Times New Roman"/>
                <w:b/>
                <w:bCs/>
                <w:sz w:val="22"/>
                <w:szCs w:val="22"/>
              </w:rPr>
              <w:t>§</w:t>
            </w:r>
          </w:p>
        </w:tc>
        <w:tc>
          <w:tcPr>
            <w:tcW w:w="81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2518EEB" w14:textId="77777777" w:rsidR="00E03AEB" w:rsidRDefault="00000000">
            <w:r>
              <w:rPr>
                <w:rFonts w:eastAsia="Times New Roman"/>
                <w:b/>
                <w:bCs/>
                <w:sz w:val="22"/>
                <w:szCs w:val="22"/>
              </w:rPr>
              <w:t>Control — Required for ALL Transactions</w:t>
            </w:r>
          </w:p>
        </w:tc>
      </w:tr>
      <w:tr w:rsidR="00E03AEB" w14:paraId="50D80513"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83D30CB" w14:textId="77777777" w:rsidR="00E03AEB" w:rsidRDefault="00000000">
            <w:pPr>
              <w:jc w:val="center"/>
            </w:pPr>
            <w:r>
              <w:rPr>
                <w:rFonts w:eastAsia="Times New Roman"/>
                <w:b/>
                <w:bCs/>
                <w:sz w:val="22"/>
                <w:szCs w:val="22"/>
              </w:rPr>
              <w:t>744.2</w:t>
            </w:r>
          </w:p>
        </w:tc>
        <w:tc>
          <w:tcPr>
            <w:tcW w:w="8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E85DF65" w14:textId="77777777" w:rsidR="00E03AEB" w:rsidRDefault="00000000">
            <w:r>
              <w:rPr>
                <w:rFonts w:eastAsia="Times New Roman"/>
              </w:rPr>
              <w:t>Nuclear weapons design/development/production/stockpiling/delivery end-use.  License required from any source, any ECCN, any destination.</w:t>
            </w:r>
          </w:p>
        </w:tc>
      </w:tr>
      <w:tr w:rsidR="00E03AEB" w14:paraId="1B2EA844"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A478C83" w14:textId="77777777" w:rsidR="00E03AEB" w:rsidRDefault="00000000">
            <w:pPr>
              <w:jc w:val="center"/>
            </w:pPr>
            <w:r>
              <w:rPr>
                <w:rFonts w:eastAsia="Times New Roman"/>
                <w:b/>
                <w:bCs/>
                <w:sz w:val="22"/>
                <w:szCs w:val="22"/>
              </w:rPr>
              <w:t>744.3</w:t>
            </w:r>
          </w:p>
        </w:tc>
        <w:tc>
          <w:tcPr>
            <w:tcW w:w="8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5E63290" w14:textId="77777777" w:rsidR="00E03AEB" w:rsidRDefault="00000000">
            <w:r>
              <w:rPr>
                <w:rFonts w:eastAsia="Times New Roman"/>
              </w:rPr>
              <w:t>Rocket / missile end-use capable of delivering WMDs.  License required regardless of ECCN or destination.</w:t>
            </w:r>
          </w:p>
        </w:tc>
      </w:tr>
      <w:tr w:rsidR="00E03AEB" w14:paraId="22BDDBBD"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7F9E62F" w14:textId="77777777" w:rsidR="00E03AEB" w:rsidRDefault="00000000">
            <w:pPr>
              <w:jc w:val="center"/>
            </w:pPr>
            <w:r>
              <w:rPr>
                <w:rFonts w:eastAsia="Times New Roman"/>
                <w:b/>
                <w:bCs/>
                <w:sz w:val="22"/>
                <w:szCs w:val="22"/>
              </w:rPr>
              <w:t>744.4</w:t>
            </w:r>
          </w:p>
        </w:tc>
        <w:tc>
          <w:tcPr>
            <w:tcW w:w="8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9007CBA" w14:textId="77777777" w:rsidR="00E03AEB" w:rsidRDefault="00000000">
            <w:r>
              <w:rPr>
                <w:rFonts w:eastAsia="Times New Roman"/>
              </w:rPr>
              <w:t>Chemical or biological weapons end-use — license required.</w:t>
            </w:r>
          </w:p>
        </w:tc>
      </w:tr>
      <w:tr w:rsidR="00E03AEB" w14:paraId="2CC2E4F8"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8A3B85A" w14:textId="77777777" w:rsidR="00E03AEB" w:rsidRDefault="00000000">
            <w:pPr>
              <w:jc w:val="center"/>
            </w:pPr>
            <w:r>
              <w:rPr>
                <w:rFonts w:eastAsia="Times New Roman"/>
                <w:b/>
                <w:bCs/>
                <w:sz w:val="22"/>
                <w:szCs w:val="22"/>
              </w:rPr>
              <w:t>744.6</w:t>
            </w:r>
          </w:p>
        </w:tc>
        <w:tc>
          <w:tcPr>
            <w:tcW w:w="8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BE4349A" w14:textId="77777777" w:rsidR="00E03AEB" w:rsidRDefault="00000000">
            <w:r>
              <w:rPr>
                <w:rFonts w:eastAsia="Times New Roman"/>
              </w:rPr>
              <w:t>Prohibited end-users — persons convicted of export violations or on the Debarred List.  No license available; transaction prohibited.</w:t>
            </w:r>
          </w:p>
        </w:tc>
      </w:tr>
      <w:tr w:rsidR="00E03AEB" w14:paraId="7921FA52"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BD6BCA9" w14:textId="77777777" w:rsidR="00E03AEB" w:rsidRDefault="00000000">
            <w:pPr>
              <w:jc w:val="center"/>
            </w:pPr>
            <w:r>
              <w:rPr>
                <w:rFonts w:eastAsia="Times New Roman"/>
                <w:b/>
                <w:bCs/>
                <w:sz w:val="22"/>
                <w:szCs w:val="22"/>
              </w:rPr>
              <w:t>744.10</w:t>
            </w:r>
          </w:p>
        </w:tc>
        <w:tc>
          <w:tcPr>
            <w:tcW w:w="8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8106C93" w14:textId="77777777" w:rsidR="00E03AEB" w:rsidRDefault="00000000">
            <w:r>
              <w:rPr>
                <w:rFonts w:eastAsia="Times New Roman"/>
              </w:rPr>
              <w:t xml:space="preserve">Unverified List (UVL): parties whose bona fides BIS </w:t>
            </w:r>
            <w:proofErr w:type="gramStart"/>
            <w:r>
              <w:rPr>
                <w:rFonts w:eastAsia="Times New Roman"/>
              </w:rPr>
              <w:t>has</w:t>
            </w:r>
            <w:proofErr w:type="gramEnd"/>
            <w:r>
              <w:rPr>
                <w:rFonts w:eastAsia="Times New Roman"/>
              </w:rPr>
              <w:t xml:space="preserve"> been unable to verify.  Additional due diligence and written assurance from UVL party required.  License required for items that would require a license for Russia, China, or Venezuela.</w:t>
            </w:r>
          </w:p>
        </w:tc>
      </w:tr>
      <w:tr w:rsidR="00E03AEB" w14:paraId="5BE03F52"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78D2177" w14:textId="77777777" w:rsidR="00E03AEB" w:rsidRDefault="00000000">
            <w:pPr>
              <w:jc w:val="center"/>
            </w:pPr>
            <w:r>
              <w:rPr>
                <w:rFonts w:eastAsia="Times New Roman"/>
                <w:b/>
                <w:bCs/>
                <w:sz w:val="22"/>
                <w:szCs w:val="22"/>
              </w:rPr>
              <w:t>744.11</w:t>
            </w:r>
          </w:p>
        </w:tc>
        <w:tc>
          <w:tcPr>
            <w:tcW w:w="8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C498781" w14:textId="77777777" w:rsidR="00E03AEB" w:rsidRDefault="00000000">
            <w:r>
              <w:rPr>
                <w:rFonts w:eastAsia="Times New Roman"/>
              </w:rPr>
              <w:t>Entity List: license requirement stated per listed entity (Supplement No. 4 to Part 744).  Check for footnote designations (e.g., footnote 1 for military end-users, footnote 3 for MEU rule).  No license exceptions available for most Entity List entries.</w:t>
            </w:r>
          </w:p>
        </w:tc>
      </w:tr>
      <w:tr w:rsidR="00E03AEB" w14:paraId="21E74F1B"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4EA1683" w14:textId="77777777" w:rsidR="00E03AEB" w:rsidRDefault="00000000">
            <w:pPr>
              <w:jc w:val="center"/>
            </w:pPr>
            <w:r>
              <w:rPr>
                <w:rFonts w:eastAsia="Times New Roman"/>
                <w:b/>
                <w:bCs/>
                <w:sz w:val="22"/>
                <w:szCs w:val="22"/>
              </w:rPr>
              <w:t>744.21</w:t>
            </w:r>
          </w:p>
        </w:tc>
        <w:tc>
          <w:tcPr>
            <w:tcW w:w="8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36E84BE" w14:textId="77777777" w:rsidR="00E03AEB" w:rsidRDefault="00000000">
            <w:r>
              <w:rPr>
                <w:rFonts w:eastAsia="Times New Roman"/>
              </w:rPr>
              <w:t xml:space="preserve">Military end-use / end-user (MEU Rule): for 'military end-use' ECCNs (0x5xx, 1x5xx series and others) destined to China, Russia, or Venezuela.  License required; most exceptions </w:t>
            </w:r>
            <w:proofErr w:type="gramStart"/>
            <w:r>
              <w:rPr>
                <w:rFonts w:eastAsia="Times New Roman"/>
              </w:rPr>
              <w:t>not</w:t>
            </w:r>
            <w:proofErr w:type="gramEnd"/>
            <w:r>
              <w:rPr>
                <w:rFonts w:eastAsia="Times New Roman"/>
              </w:rPr>
              <w:t xml:space="preserve"> available.</w:t>
            </w:r>
          </w:p>
        </w:tc>
      </w:tr>
      <w:tr w:rsidR="00E03AEB" w14:paraId="5DFFBC38" w14:textId="77777777">
        <w:tblPrEx>
          <w:tblCellMar>
            <w:top w:w="0" w:type="dxa"/>
            <w:bottom w:w="0" w:type="dxa"/>
          </w:tblCellMar>
        </w:tblPrEx>
        <w:tc>
          <w:tcPr>
            <w:tcW w:w="1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1D28FBB" w14:textId="77777777" w:rsidR="00E03AEB" w:rsidRDefault="00000000">
            <w:pPr>
              <w:jc w:val="center"/>
            </w:pPr>
            <w:r>
              <w:rPr>
                <w:rFonts w:eastAsia="Times New Roman"/>
                <w:b/>
                <w:bCs/>
                <w:sz w:val="22"/>
                <w:szCs w:val="22"/>
              </w:rPr>
              <w:t>744.22</w:t>
            </w:r>
          </w:p>
        </w:tc>
        <w:tc>
          <w:tcPr>
            <w:tcW w:w="8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5E0D95E" w14:textId="77777777" w:rsidR="00E03AEB" w:rsidRDefault="00000000">
            <w:r>
              <w:rPr>
                <w:rFonts w:eastAsia="Times New Roman"/>
              </w:rPr>
              <w:t>Russia / Belarus industry sector restrictions: broad controls on NS, MT, RS items for Russia and Belarus, including listed Russian military-industrial entities.  Review current orders under 15 CFR Part 746.</w:t>
            </w:r>
          </w:p>
        </w:tc>
      </w:tr>
    </w:tbl>
    <w:p w14:paraId="36E49EB7"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40"/>
        <w:gridCol w:w="2160"/>
        <w:gridCol w:w="240"/>
        <w:gridCol w:w="2040"/>
      </w:tblGrid>
      <w:tr w:rsidR="00E03AEB" w14:paraId="145C500C" w14:textId="7777777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EEF2F8"/>
            <w:tcMar>
              <w:top w:w="80" w:type="dxa"/>
              <w:left w:w="120" w:type="dxa"/>
              <w:bottom w:w="80" w:type="dxa"/>
              <w:right w:w="120" w:type="dxa"/>
            </w:tcMar>
          </w:tcPr>
          <w:p w14:paraId="7BA99B4F" w14:textId="77777777" w:rsidR="00E03AEB" w:rsidRDefault="00000000">
            <w:pPr>
              <w:spacing w:after="60"/>
            </w:pPr>
            <w:r>
              <w:rPr>
                <w:rFonts w:eastAsia="Times New Roman"/>
                <w:b/>
                <w:bCs/>
              </w:rPr>
              <w:t>DECISION:</w:t>
            </w:r>
          </w:p>
          <w:p w14:paraId="34B814D2" w14:textId="77777777" w:rsidR="00E03AEB" w:rsidRDefault="00000000">
            <w:r>
              <w:rPr>
                <w:rFonts w:eastAsia="Times New Roman"/>
                <w:sz w:val="21"/>
                <w:szCs w:val="21"/>
              </w:rPr>
              <w:t>Does any Part 744 end-use or end-user restriction apply to this transaction?</w:t>
            </w:r>
          </w:p>
        </w:tc>
        <w:tc>
          <w:tcPr>
            <w:tcW w:w="240" w:type="dxa"/>
            <w:tcBorders>
              <w:top w:val="none" w:sz="0" w:space="0" w:color="FFFFFF"/>
              <w:left w:val="none" w:sz="0" w:space="0" w:color="FFFFFF"/>
              <w:bottom w:val="none" w:sz="0" w:space="0" w:color="FFFFFF"/>
              <w:right w:val="none" w:sz="0" w:space="0" w:color="FFFFFF"/>
            </w:tcBorders>
          </w:tcPr>
          <w:p w14:paraId="15037E27" w14:textId="77777777" w:rsidR="00E03AEB" w:rsidRDefault="00E03AEB"/>
        </w:tc>
        <w:tc>
          <w:tcPr>
            <w:tcW w:w="2160" w:type="dxa"/>
            <w:tcBorders>
              <w:top w:val="single" w:sz="4" w:space="0" w:color="999999"/>
              <w:left w:val="single" w:sz="4" w:space="0" w:color="999999"/>
              <w:bottom w:val="single" w:sz="4" w:space="0" w:color="999999"/>
              <w:right w:val="single" w:sz="4" w:space="0" w:color="999999"/>
            </w:tcBorders>
            <w:shd w:val="clear" w:color="auto" w:fill="D4EDDA"/>
            <w:tcMar>
              <w:top w:w="80" w:type="dxa"/>
              <w:left w:w="120" w:type="dxa"/>
              <w:bottom w:w="80" w:type="dxa"/>
              <w:right w:w="120" w:type="dxa"/>
            </w:tcMar>
          </w:tcPr>
          <w:p w14:paraId="420B6B0B" w14:textId="77777777" w:rsidR="00E03AEB" w:rsidRDefault="00000000">
            <w:pPr>
              <w:spacing w:after="60"/>
            </w:pPr>
            <w:r>
              <w:rPr>
                <w:rFonts w:eastAsia="Times New Roman"/>
                <w:b/>
                <w:bCs/>
                <w:color w:val="1A5C2E"/>
              </w:rPr>
              <w:t>YES →</w:t>
            </w:r>
          </w:p>
          <w:p w14:paraId="4B166CC5" w14:textId="77777777" w:rsidR="00E03AEB" w:rsidRDefault="00000000">
            <w:r>
              <w:rPr>
                <w:rFonts w:eastAsia="Times New Roman"/>
              </w:rPr>
              <w:t>HOLD — License required regardless of any prior NLR or exception determination.  Consult Export Compliance Officer.  Return to EAR-3.</w:t>
            </w:r>
          </w:p>
        </w:tc>
        <w:tc>
          <w:tcPr>
            <w:tcW w:w="240" w:type="dxa"/>
            <w:tcBorders>
              <w:top w:val="none" w:sz="0" w:space="0" w:color="FFFFFF"/>
              <w:left w:val="none" w:sz="0" w:space="0" w:color="FFFFFF"/>
              <w:bottom w:val="none" w:sz="0" w:space="0" w:color="FFFFFF"/>
              <w:right w:val="none" w:sz="0" w:space="0" w:color="FFFFFF"/>
            </w:tcBorders>
          </w:tcPr>
          <w:p w14:paraId="3657B15C" w14:textId="77777777" w:rsidR="00E03AEB" w:rsidRDefault="00E03AEB"/>
        </w:tc>
        <w:tc>
          <w:tcPr>
            <w:tcW w:w="2040" w:type="dxa"/>
            <w:tcBorders>
              <w:top w:val="single" w:sz="4" w:space="0" w:color="999999"/>
              <w:left w:val="single" w:sz="4" w:space="0" w:color="999999"/>
              <w:bottom w:val="single" w:sz="4" w:space="0" w:color="999999"/>
              <w:right w:val="single" w:sz="4" w:space="0" w:color="999999"/>
            </w:tcBorders>
            <w:shd w:val="clear" w:color="auto" w:fill="F8D7DA"/>
            <w:tcMar>
              <w:top w:w="80" w:type="dxa"/>
              <w:left w:w="120" w:type="dxa"/>
              <w:bottom w:w="80" w:type="dxa"/>
              <w:right w:w="120" w:type="dxa"/>
            </w:tcMar>
          </w:tcPr>
          <w:p w14:paraId="5D3BF08F" w14:textId="77777777" w:rsidR="00E03AEB" w:rsidRDefault="00000000">
            <w:pPr>
              <w:spacing w:after="60"/>
            </w:pPr>
            <w:r>
              <w:rPr>
                <w:rFonts w:eastAsia="Times New Roman"/>
                <w:b/>
                <w:bCs/>
                <w:color w:val="8B1A1A"/>
              </w:rPr>
              <w:t>NO →</w:t>
            </w:r>
          </w:p>
          <w:p w14:paraId="5F888B7E" w14:textId="77777777" w:rsidR="00E03AEB" w:rsidRDefault="00000000">
            <w:r>
              <w:rPr>
                <w:rFonts w:eastAsia="Times New Roman"/>
              </w:rPr>
              <w:t>No Part 744 restriction identified. EAR determination complete. Document result and proceed to OFAC check.</w:t>
            </w:r>
          </w:p>
        </w:tc>
      </w:tr>
    </w:tbl>
    <w:p w14:paraId="347785B9" w14:textId="77777777" w:rsidR="00E03AEB" w:rsidRDefault="00E03AEB">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03AEB" w14:paraId="1D05EF69"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D4EDDA"/>
            <w:tcMar>
              <w:top w:w="100" w:type="dxa"/>
              <w:left w:w="160" w:type="dxa"/>
              <w:bottom w:w="100" w:type="dxa"/>
              <w:right w:w="160" w:type="dxa"/>
            </w:tcMar>
          </w:tcPr>
          <w:p w14:paraId="6851C7DF" w14:textId="77777777" w:rsidR="00E03AEB" w:rsidRDefault="00000000">
            <w:pPr>
              <w:spacing w:after="60"/>
            </w:pPr>
            <w:r>
              <w:rPr>
                <w:rFonts w:eastAsia="Times New Roman"/>
                <w:b/>
                <w:bCs/>
                <w:color w:val="1A5C2E"/>
                <w:sz w:val="21"/>
                <w:szCs w:val="21"/>
              </w:rPr>
              <w:t>EAR DETERMINATION COMPLETE — AUTHORIZED</w:t>
            </w:r>
          </w:p>
          <w:p w14:paraId="246DA2A9" w14:textId="77777777" w:rsidR="00E03AEB" w:rsidRDefault="00000000">
            <w:r>
              <w:rPr>
                <w:rFonts w:eastAsia="Times New Roman"/>
              </w:rPr>
              <w:t xml:space="preserve">Record: (a) NLR with specific RFC(s) confirmed </w:t>
            </w:r>
            <w:proofErr w:type="gramStart"/>
            <w:r>
              <w:rPr>
                <w:rFonts w:eastAsia="Times New Roman"/>
              </w:rPr>
              <w:t>clear</w:t>
            </w:r>
            <w:proofErr w:type="gramEnd"/>
            <w:r>
              <w:rPr>
                <w:rFonts w:eastAsia="Times New Roman"/>
              </w:rPr>
              <w:t xml:space="preserve">, OR (b) exception code and paragraph, OR (c) BIS license number and expiration.  Confirm </w:t>
            </w:r>
            <w:proofErr w:type="gramStart"/>
            <w:r>
              <w:rPr>
                <w:rFonts w:eastAsia="Times New Roman"/>
              </w:rPr>
              <w:t>no Part 744 restriction</w:t>
            </w:r>
            <w:proofErr w:type="gramEnd"/>
            <w:r>
              <w:rPr>
                <w:rFonts w:eastAsia="Times New Roman"/>
              </w:rPr>
              <w:t>.  Proceed to OFAC check.</w:t>
            </w:r>
          </w:p>
        </w:tc>
      </w:tr>
    </w:tbl>
    <w:p w14:paraId="07BE4399" w14:textId="77777777" w:rsidR="00E03AEB" w:rsidRDefault="00E03AEB">
      <w:pPr>
        <w:spacing w:after="200"/>
      </w:pPr>
    </w:p>
    <w:p w14:paraId="2933FDC1" w14:textId="77777777" w:rsidR="00E03AEB"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03AEB" w14:paraId="28DDD358"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4A1A6A"/>
            <w:tcMar>
              <w:top w:w="140" w:type="dxa"/>
              <w:left w:w="200" w:type="dxa"/>
              <w:bottom w:w="140" w:type="dxa"/>
              <w:right w:w="200" w:type="dxa"/>
            </w:tcMar>
          </w:tcPr>
          <w:p w14:paraId="4A9A9F4B" w14:textId="77777777" w:rsidR="00E03AEB" w:rsidRDefault="00000000">
            <w:pPr>
              <w:jc w:val="center"/>
            </w:pPr>
            <w:r>
              <w:rPr>
                <w:rFonts w:eastAsia="Times New Roman"/>
                <w:b/>
                <w:bCs/>
                <w:color w:val="FFFFFF"/>
                <w:sz w:val="28"/>
                <w:szCs w:val="28"/>
              </w:rPr>
              <w:lastRenderedPageBreak/>
              <w:t xml:space="preserve">ITAR LICENSE </w:t>
            </w:r>
            <w:proofErr w:type="gramStart"/>
            <w:r>
              <w:rPr>
                <w:rFonts w:eastAsia="Times New Roman"/>
                <w:b/>
                <w:bCs/>
                <w:color w:val="FFFFFF"/>
                <w:sz w:val="28"/>
                <w:szCs w:val="28"/>
              </w:rPr>
              <w:t>DETERMINATION  (</w:t>
            </w:r>
            <w:proofErr w:type="gramEnd"/>
            <w:r>
              <w:rPr>
                <w:rFonts w:eastAsia="Times New Roman"/>
                <w:b/>
                <w:bCs/>
                <w:color w:val="FFFFFF"/>
                <w:sz w:val="28"/>
                <w:szCs w:val="28"/>
              </w:rPr>
              <w:t>22 CFR Parts 120–130)</w:t>
            </w:r>
          </w:p>
        </w:tc>
      </w:tr>
    </w:tbl>
    <w:p w14:paraId="61019B4D" w14:textId="77777777" w:rsidR="00E03AEB" w:rsidRDefault="00E03AEB">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49667D73"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4A1A6A"/>
            <w:tcMar>
              <w:top w:w="120" w:type="dxa"/>
              <w:left w:w="120" w:type="dxa"/>
              <w:bottom w:w="120" w:type="dxa"/>
              <w:right w:w="120" w:type="dxa"/>
            </w:tcMar>
            <w:vAlign w:val="center"/>
          </w:tcPr>
          <w:p w14:paraId="15AFCBFE" w14:textId="77777777" w:rsidR="00E03AEB" w:rsidRDefault="00000000">
            <w:pPr>
              <w:jc w:val="center"/>
            </w:pPr>
            <w:r>
              <w:rPr>
                <w:rFonts w:eastAsia="Times New Roman"/>
                <w:b/>
                <w:bCs/>
                <w:color w:val="FFFFFF"/>
                <w:sz w:val="22"/>
                <w:szCs w:val="22"/>
              </w:rPr>
              <w:t>STEP ITAR-1</w:t>
            </w:r>
          </w:p>
        </w:tc>
        <w:tc>
          <w:tcPr>
            <w:tcW w:w="8280" w:type="dxa"/>
            <w:tcBorders>
              <w:top w:val="single" w:sz="4" w:space="0" w:color="999999"/>
              <w:left w:val="single" w:sz="4" w:space="0" w:color="999999"/>
              <w:bottom w:val="single" w:sz="4" w:space="0" w:color="999999"/>
              <w:right w:val="single" w:sz="4" w:space="0" w:color="999999"/>
            </w:tcBorders>
            <w:shd w:val="clear" w:color="auto" w:fill="4A1A6A"/>
            <w:tcMar>
              <w:top w:w="120" w:type="dxa"/>
              <w:left w:w="160" w:type="dxa"/>
              <w:bottom w:w="120" w:type="dxa"/>
              <w:right w:w="160" w:type="dxa"/>
            </w:tcMar>
          </w:tcPr>
          <w:p w14:paraId="14317BC9" w14:textId="77777777" w:rsidR="00E03AEB" w:rsidRDefault="00000000">
            <w:r>
              <w:rPr>
                <w:rFonts w:eastAsia="Times New Roman"/>
                <w:b/>
                <w:bCs/>
                <w:color w:val="FFFFFF"/>
                <w:sz w:val="22"/>
                <w:szCs w:val="22"/>
              </w:rPr>
              <w:t>PROSCRIBED COUNTRIES — IS THE DESTINATION OR PARTY PROHIBITED? (22 CFR § 126.1)</w:t>
            </w:r>
          </w:p>
        </w:tc>
      </w:tr>
    </w:tbl>
    <w:p w14:paraId="7BE77DCA" w14:textId="77777777" w:rsidR="00E03AEB" w:rsidRDefault="00E03AEB">
      <w:pPr>
        <w:spacing w:after="80"/>
      </w:pPr>
    </w:p>
    <w:p w14:paraId="7AD1A67D" w14:textId="77777777" w:rsidR="00E03AEB" w:rsidRDefault="00000000">
      <w:pPr>
        <w:spacing w:after="110"/>
      </w:pPr>
      <w:r>
        <w:rPr>
          <w:rFonts w:eastAsia="Times New Roman"/>
          <w:sz w:val="22"/>
          <w:szCs w:val="22"/>
        </w:rPr>
        <w:t>Before any exemption or license analysis, confirm the destination country and all parties are not subject to the ITAR proscribed country restrictions.  Unlike the EAR where some licenses are available to embargoed destinations, ITAR § 126.1 creates a near-absolute prohibition that most ITAR licenses and exemptions cannot overcome.</w:t>
      </w:r>
    </w:p>
    <w:p w14:paraId="57ED1034"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E03AEB" w14:paraId="4C6DAB8C"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C939267" w14:textId="77777777" w:rsidR="00E03AEB" w:rsidRDefault="00000000">
            <w:r>
              <w:rPr>
                <w:rFonts w:eastAsia="Times New Roman"/>
                <w:b/>
                <w:bCs/>
                <w:sz w:val="22"/>
                <w:szCs w:val="22"/>
              </w:rPr>
              <w:t>Current § 126.1 Countries</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644865" w14:textId="77777777" w:rsidR="00E03AEB" w:rsidRDefault="00000000">
            <w:pPr>
              <w:spacing w:after="60"/>
            </w:pPr>
            <w:r>
              <w:rPr>
                <w:rFonts w:eastAsia="Times New Roman"/>
              </w:rPr>
              <w:t>Afghanistan, Belarus, Burma/Myanmar, Cambodia, Central African Republic, China (PRC), Cuba, Cyprus, Democratic Republic of the Congo, Eritrea, Ethiopia (restrictions), Haiti, Iran, Iraq, Lebanon, Libya, North Korea, Russia, Somalia, South Sudan, Sudan, Syria, Venezuela, Yemen, Zimbabwe.</w:t>
            </w:r>
          </w:p>
          <w:p w14:paraId="163A0F67" w14:textId="77777777" w:rsidR="00E03AEB" w:rsidRDefault="00000000">
            <w:r>
              <w:rPr>
                <w:rFonts w:eastAsia="Times New Roman"/>
                <w:i/>
                <w:iCs/>
                <w:sz w:val="19"/>
                <w:szCs w:val="19"/>
              </w:rPr>
              <w:t>Note: This list changes by Executive Order and DDTC notice.  Always verify the current list at pmddtc.state.gov before each transaction.</w:t>
            </w:r>
          </w:p>
        </w:tc>
      </w:tr>
      <w:tr w:rsidR="00E03AEB" w14:paraId="3FCDF34C" w14:textId="77777777">
        <w:tblPrEx>
          <w:tblCellMar>
            <w:top w:w="0" w:type="dxa"/>
            <w:bottom w:w="0" w:type="dxa"/>
          </w:tblCellMar>
        </w:tblPrEx>
        <w:tc>
          <w:tcPr>
            <w:tcW w:w="2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65AFE7D" w14:textId="77777777" w:rsidR="00E03AEB" w:rsidRDefault="00000000">
            <w:r>
              <w:rPr>
                <w:rFonts w:eastAsia="Times New Roman"/>
                <w:b/>
                <w:bCs/>
                <w:sz w:val="22"/>
                <w:szCs w:val="22"/>
              </w:rPr>
              <w:t>What is Prohibited</w:t>
            </w:r>
          </w:p>
        </w:tc>
        <w:tc>
          <w:tcPr>
            <w:tcW w:w="69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BE1D914" w14:textId="77777777" w:rsidR="00E03AEB" w:rsidRDefault="00000000">
            <w:pPr>
              <w:spacing w:after="60"/>
            </w:pPr>
            <w:r>
              <w:rPr>
                <w:rFonts w:eastAsia="Times New Roman"/>
              </w:rPr>
              <w:t>Exports, re-exports, or transfers of ITAR-controlled defense articles, technical data, or defense services to § 126.1 countries are prohibited without a Presidential or Congressional exemption, unless a specific exemption in the ITAR expressly applies to that country.</w:t>
            </w:r>
          </w:p>
          <w:p w14:paraId="72519BAB" w14:textId="77777777" w:rsidR="00E03AEB" w:rsidRDefault="00000000">
            <w:r>
              <w:rPr>
                <w:rFonts w:eastAsia="Times New Roman"/>
                <w:i/>
                <w:iCs/>
                <w:sz w:val="19"/>
                <w:szCs w:val="19"/>
              </w:rPr>
              <w:t>DDTC will generally deny license applications for § 126.1 destinations.  The proscription applies to the country AND to nationals of the proscribed country wherever located.</w:t>
            </w:r>
          </w:p>
        </w:tc>
      </w:tr>
    </w:tbl>
    <w:p w14:paraId="5AFB6DF8"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40"/>
        <w:gridCol w:w="2160"/>
        <w:gridCol w:w="240"/>
        <w:gridCol w:w="2040"/>
      </w:tblGrid>
      <w:tr w:rsidR="00E03AEB" w14:paraId="09446A5D" w14:textId="7777777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EEF2F8"/>
            <w:tcMar>
              <w:top w:w="80" w:type="dxa"/>
              <w:left w:w="120" w:type="dxa"/>
              <w:bottom w:w="80" w:type="dxa"/>
              <w:right w:w="120" w:type="dxa"/>
            </w:tcMar>
          </w:tcPr>
          <w:p w14:paraId="7AB6A83E" w14:textId="77777777" w:rsidR="00E03AEB" w:rsidRDefault="00000000">
            <w:pPr>
              <w:spacing w:after="60"/>
            </w:pPr>
            <w:r>
              <w:rPr>
                <w:rFonts w:eastAsia="Times New Roman"/>
                <w:b/>
                <w:bCs/>
              </w:rPr>
              <w:t>DECISION:</w:t>
            </w:r>
          </w:p>
          <w:p w14:paraId="4C615AF8" w14:textId="77777777" w:rsidR="00E03AEB" w:rsidRDefault="00000000">
            <w:r>
              <w:rPr>
                <w:rFonts w:eastAsia="Times New Roman"/>
                <w:sz w:val="21"/>
                <w:szCs w:val="21"/>
              </w:rPr>
              <w:t>Is the destination country or any party (including end-user, consignee, or foreign national recipient) from a § 126.1 proscribed country?</w:t>
            </w:r>
          </w:p>
        </w:tc>
        <w:tc>
          <w:tcPr>
            <w:tcW w:w="240" w:type="dxa"/>
            <w:tcBorders>
              <w:top w:val="none" w:sz="0" w:space="0" w:color="FFFFFF"/>
              <w:left w:val="none" w:sz="0" w:space="0" w:color="FFFFFF"/>
              <w:bottom w:val="none" w:sz="0" w:space="0" w:color="FFFFFF"/>
              <w:right w:val="none" w:sz="0" w:space="0" w:color="FFFFFF"/>
            </w:tcBorders>
          </w:tcPr>
          <w:p w14:paraId="4DEBAD17" w14:textId="77777777" w:rsidR="00E03AEB" w:rsidRDefault="00E03AEB"/>
        </w:tc>
        <w:tc>
          <w:tcPr>
            <w:tcW w:w="2160" w:type="dxa"/>
            <w:tcBorders>
              <w:top w:val="single" w:sz="4" w:space="0" w:color="999999"/>
              <w:left w:val="single" w:sz="4" w:space="0" w:color="999999"/>
              <w:bottom w:val="single" w:sz="4" w:space="0" w:color="999999"/>
              <w:right w:val="single" w:sz="4" w:space="0" w:color="999999"/>
            </w:tcBorders>
            <w:shd w:val="clear" w:color="auto" w:fill="D4EDDA"/>
            <w:tcMar>
              <w:top w:w="80" w:type="dxa"/>
              <w:left w:w="120" w:type="dxa"/>
              <w:bottom w:w="80" w:type="dxa"/>
              <w:right w:w="120" w:type="dxa"/>
            </w:tcMar>
          </w:tcPr>
          <w:p w14:paraId="655C32C1" w14:textId="77777777" w:rsidR="00E03AEB" w:rsidRDefault="00000000">
            <w:pPr>
              <w:spacing w:after="60"/>
            </w:pPr>
            <w:r>
              <w:rPr>
                <w:rFonts w:eastAsia="Times New Roman"/>
                <w:b/>
                <w:bCs/>
                <w:color w:val="1A5C2E"/>
              </w:rPr>
              <w:t>YES →</w:t>
            </w:r>
          </w:p>
          <w:p w14:paraId="1D14096E" w14:textId="77777777" w:rsidR="00E03AEB" w:rsidRDefault="00000000">
            <w:r>
              <w:rPr>
                <w:rFonts w:eastAsia="Times New Roman"/>
              </w:rPr>
              <w:t xml:space="preserve">HARD STOP. Transaction is </w:t>
            </w:r>
            <w:proofErr w:type="gramStart"/>
            <w:r>
              <w:rPr>
                <w:rFonts w:eastAsia="Times New Roman"/>
              </w:rPr>
              <w:t>PROHIBITED</w:t>
            </w:r>
            <w:proofErr w:type="gramEnd"/>
            <w:r>
              <w:rPr>
                <w:rFonts w:eastAsia="Times New Roman"/>
              </w:rPr>
              <w:t xml:space="preserve"> absent a specific statutory or Presidential exception. Consult legal counsel immediately.  Do NOT proceed.</w:t>
            </w:r>
          </w:p>
        </w:tc>
        <w:tc>
          <w:tcPr>
            <w:tcW w:w="240" w:type="dxa"/>
            <w:tcBorders>
              <w:top w:val="none" w:sz="0" w:space="0" w:color="FFFFFF"/>
              <w:left w:val="none" w:sz="0" w:space="0" w:color="FFFFFF"/>
              <w:bottom w:val="none" w:sz="0" w:space="0" w:color="FFFFFF"/>
              <w:right w:val="none" w:sz="0" w:space="0" w:color="FFFFFF"/>
            </w:tcBorders>
          </w:tcPr>
          <w:p w14:paraId="24BA8958" w14:textId="77777777" w:rsidR="00E03AEB" w:rsidRDefault="00E03AEB"/>
        </w:tc>
        <w:tc>
          <w:tcPr>
            <w:tcW w:w="2040" w:type="dxa"/>
            <w:tcBorders>
              <w:top w:val="single" w:sz="4" w:space="0" w:color="999999"/>
              <w:left w:val="single" w:sz="4" w:space="0" w:color="999999"/>
              <w:bottom w:val="single" w:sz="4" w:space="0" w:color="999999"/>
              <w:right w:val="single" w:sz="4" w:space="0" w:color="999999"/>
            </w:tcBorders>
            <w:shd w:val="clear" w:color="auto" w:fill="F8D7DA"/>
            <w:tcMar>
              <w:top w:w="80" w:type="dxa"/>
              <w:left w:w="120" w:type="dxa"/>
              <w:bottom w:w="80" w:type="dxa"/>
              <w:right w:w="120" w:type="dxa"/>
            </w:tcMar>
          </w:tcPr>
          <w:p w14:paraId="2333BA48" w14:textId="77777777" w:rsidR="00E03AEB" w:rsidRDefault="00000000">
            <w:pPr>
              <w:spacing w:after="60"/>
            </w:pPr>
            <w:r>
              <w:rPr>
                <w:rFonts w:eastAsia="Times New Roman"/>
                <w:b/>
                <w:bCs/>
                <w:color w:val="8B1A1A"/>
              </w:rPr>
              <w:t>NO →</w:t>
            </w:r>
          </w:p>
          <w:p w14:paraId="127E104F" w14:textId="77777777" w:rsidR="00E03AEB" w:rsidRDefault="00000000">
            <w:r>
              <w:rPr>
                <w:rFonts w:eastAsia="Times New Roman"/>
              </w:rPr>
              <w:t>No § 126.1 issue. Proceed to ITAR-2.</w:t>
            </w:r>
          </w:p>
        </w:tc>
      </w:tr>
    </w:tbl>
    <w:p w14:paraId="20B12616" w14:textId="77777777" w:rsidR="00E03AEB" w:rsidRDefault="00E03AE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5D3FC023"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4A1A6A"/>
            <w:tcMar>
              <w:top w:w="120" w:type="dxa"/>
              <w:left w:w="120" w:type="dxa"/>
              <w:bottom w:w="120" w:type="dxa"/>
              <w:right w:w="120" w:type="dxa"/>
            </w:tcMar>
            <w:vAlign w:val="center"/>
          </w:tcPr>
          <w:p w14:paraId="470EEB97" w14:textId="77777777" w:rsidR="00E03AEB" w:rsidRDefault="00000000">
            <w:pPr>
              <w:jc w:val="center"/>
            </w:pPr>
            <w:r>
              <w:rPr>
                <w:rFonts w:eastAsia="Times New Roman"/>
                <w:b/>
                <w:bCs/>
                <w:color w:val="FFFFFF"/>
                <w:sz w:val="22"/>
                <w:szCs w:val="22"/>
              </w:rPr>
              <w:t>STEP ITAR-2</w:t>
            </w:r>
          </w:p>
        </w:tc>
        <w:tc>
          <w:tcPr>
            <w:tcW w:w="8280" w:type="dxa"/>
            <w:tcBorders>
              <w:top w:val="single" w:sz="4" w:space="0" w:color="999999"/>
              <w:left w:val="single" w:sz="4" w:space="0" w:color="999999"/>
              <w:bottom w:val="single" w:sz="4" w:space="0" w:color="999999"/>
              <w:right w:val="single" w:sz="4" w:space="0" w:color="999999"/>
            </w:tcBorders>
            <w:shd w:val="clear" w:color="auto" w:fill="4A1A6A"/>
            <w:tcMar>
              <w:top w:w="120" w:type="dxa"/>
              <w:left w:w="160" w:type="dxa"/>
              <w:bottom w:w="120" w:type="dxa"/>
              <w:right w:w="160" w:type="dxa"/>
            </w:tcMar>
          </w:tcPr>
          <w:p w14:paraId="2270D247" w14:textId="77777777" w:rsidR="00E03AEB" w:rsidRDefault="00000000">
            <w:r>
              <w:rPr>
                <w:rFonts w:eastAsia="Times New Roman"/>
                <w:b/>
                <w:bCs/>
                <w:color w:val="FFFFFF"/>
                <w:sz w:val="22"/>
                <w:szCs w:val="22"/>
              </w:rPr>
              <w:t>ITAR EXEMPTIONS — IS AN EXEMPTION AVAILABLE? (22 CFR Parts 123–126)</w:t>
            </w:r>
          </w:p>
        </w:tc>
      </w:tr>
    </w:tbl>
    <w:p w14:paraId="71BAF074" w14:textId="77777777" w:rsidR="00E03AEB" w:rsidRDefault="00E03AEB">
      <w:pPr>
        <w:spacing w:after="80"/>
      </w:pPr>
    </w:p>
    <w:p w14:paraId="2BA78801" w14:textId="77777777" w:rsidR="00E03AEB" w:rsidRDefault="00000000">
      <w:pPr>
        <w:spacing w:after="110"/>
      </w:pPr>
      <w:r>
        <w:rPr>
          <w:rFonts w:eastAsia="Times New Roman"/>
          <w:sz w:val="22"/>
          <w:szCs w:val="22"/>
        </w:rPr>
        <w:t>ITAR exemptions are self-executing but narrowly construed.  All conditions must be strictly satisfied.  Some exemptions are unavailable to § 126.1 countries (confirmed in ITAR-1).  Document the exemption and EO confirmation before proceeding.</w:t>
      </w:r>
    </w:p>
    <w:p w14:paraId="55195D90"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2040"/>
        <w:gridCol w:w="5880"/>
      </w:tblGrid>
      <w:tr w:rsidR="00E03AEB" w14:paraId="2647D6C2"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92736ED" w14:textId="77777777" w:rsidR="00E03AEB" w:rsidRDefault="00000000">
            <w:pPr>
              <w:jc w:val="center"/>
            </w:pPr>
            <w:r>
              <w:rPr>
                <w:rFonts w:eastAsia="Times New Roman"/>
                <w:b/>
                <w:bCs/>
                <w:sz w:val="22"/>
                <w:szCs w:val="22"/>
              </w:rPr>
              <w:t>Exemption</w:t>
            </w:r>
          </w:p>
        </w:tc>
        <w:tc>
          <w:tcPr>
            <w:tcW w:w="20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073053B" w14:textId="77777777" w:rsidR="00E03AEB" w:rsidRDefault="00000000">
            <w:r>
              <w:rPr>
                <w:rFonts w:eastAsia="Times New Roman"/>
                <w:b/>
                <w:bCs/>
                <w:sz w:val="22"/>
                <w:szCs w:val="22"/>
              </w:rPr>
              <w:t>Short Title</w:t>
            </w:r>
          </w:p>
        </w:tc>
        <w:tc>
          <w:tcPr>
            <w:tcW w:w="58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79C67D2" w14:textId="77777777" w:rsidR="00E03AEB" w:rsidRDefault="00000000">
            <w:r>
              <w:rPr>
                <w:rFonts w:eastAsia="Times New Roman"/>
                <w:b/>
                <w:bCs/>
                <w:sz w:val="22"/>
                <w:szCs w:val="22"/>
              </w:rPr>
              <w:t>Key Conditions and Restrictions</w:t>
            </w:r>
          </w:p>
        </w:tc>
      </w:tr>
      <w:tr w:rsidR="00E03AEB" w14:paraId="5E19A4EF"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D068BE5" w14:textId="77777777" w:rsidR="00E03AEB" w:rsidRDefault="00000000">
            <w:pPr>
              <w:jc w:val="center"/>
            </w:pPr>
            <w:r>
              <w:rPr>
                <w:rFonts w:eastAsia="Times New Roman"/>
                <w:b/>
                <w:bCs/>
              </w:rPr>
              <w:t>§ 123.4</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F31AB9A" w14:textId="77777777" w:rsidR="00E03AEB" w:rsidRDefault="00000000">
            <w:r>
              <w:rPr>
                <w:rFonts w:eastAsia="Times New Roman"/>
                <w:b/>
                <w:bCs/>
              </w:rPr>
              <w:t>Temporary Export</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9123DC" w14:textId="77777777" w:rsidR="00E03AEB" w:rsidRDefault="00000000">
            <w:r>
              <w:rPr>
                <w:rFonts w:eastAsia="Times New Roman"/>
                <w:sz w:val="19"/>
                <w:szCs w:val="19"/>
              </w:rPr>
              <w:t xml:space="preserve">Unclassified defense articles exported temporarily by a U.S. person with right of return.  AES/EEI required.  Not available to § 126.1 countries.  Item must </w:t>
            </w:r>
            <w:proofErr w:type="gramStart"/>
            <w:r>
              <w:rPr>
                <w:rFonts w:eastAsia="Times New Roman"/>
                <w:sz w:val="19"/>
                <w:szCs w:val="19"/>
              </w:rPr>
              <w:t>return</w:t>
            </w:r>
            <w:proofErr w:type="gramEnd"/>
            <w:r>
              <w:rPr>
                <w:rFonts w:eastAsia="Times New Roman"/>
                <w:sz w:val="19"/>
                <w:szCs w:val="19"/>
              </w:rPr>
              <w:t xml:space="preserve"> within stated period (default 4 years).</w:t>
            </w:r>
          </w:p>
        </w:tc>
      </w:tr>
      <w:tr w:rsidR="00E03AEB" w14:paraId="374FBDA4"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8D941E3" w14:textId="77777777" w:rsidR="00E03AEB" w:rsidRDefault="00000000">
            <w:pPr>
              <w:jc w:val="center"/>
            </w:pPr>
            <w:r>
              <w:rPr>
                <w:rFonts w:eastAsia="Times New Roman"/>
                <w:b/>
                <w:bCs/>
              </w:rPr>
              <w:lastRenderedPageBreak/>
              <w:t>§ 123.16</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1C16BDE" w14:textId="77777777" w:rsidR="00E03AEB" w:rsidRDefault="00000000">
            <w:r>
              <w:rPr>
                <w:rFonts w:eastAsia="Times New Roman"/>
                <w:b/>
                <w:bCs/>
              </w:rPr>
              <w:t>Bona Fide Mfg.</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4540BA6" w14:textId="77777777" w:rsidR="00E03AEB" w:rsidRDefault="00000000">
            <w:r>
              <w:rPr>
                <w:rFonts w:eastAsia="Times New Roman"/>
                <w:sz w:val="19"/>
                <w:szCs w:val="19"/>
              </w:rPr>
              <w:t xml:space="preserve">Limited exemption for manufacturers to export components to foreign subsidiaries for incorporation.  Specific USML category and value limits.  Requires foreign </w:t>
            </w:r>
            <w:proofErr w:type="gramStart"/>
            <w:r>
              <w:rPr>
                <w:rFonts w:eastAsia="Times New Roman"/>
                <w:sz w:val="19"/>
                <w:szCs w:val="19"/>
              </w:rPr>
              <w:t>person</w:t>
            </w:r>
            <w:proofErr w:type="gramEnd"/>
            <w:r>
              <w:rPr>
                <w:rFonts w:eastAsia="Times New Roman"/>
                <w:sz w:val="19"/>
                <w:szCs w:val="19"/>
              </w:rPr>
              <w:t xml:space="preserve"> to be party to a § 124 agreement.</w:t>
            </w:r>
          </w:p>
        </w:tc>
      </w:tr>
      <w:tr w:rsidR="00E03AEB" w14:paraId="18BAD30C"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92B0A5B" w14:textId="77777777" w:rsidR="00E03AEB" w:rsidRDefault="00000000">
            <w:pPr>
              <w:jc w:val="center"/>
            </w:pPr>
            <w:r>
              <w:rPr>
                <w:rFonts w:eastAsia="Times New Roman"/>
                <w:b/>
                <w:bCs/>
              </w:rPr>
              <w:t>§ 123.17</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3390D5D" w14:textId="77777777" w:rsidR="00E03AEB" w:rsidRDefault="00000000">
            <w:r>
              <w:rPr>
                <w:rFonts w:eastAsia="Times New Roman"/>
                <w:b/>
                <w:bCs/>
              </w:rPr>
              <w:t>Personal Use</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EC28D7D" w14:textId="77777777" w:rsidR="00E03AEB" w:rsidRDefault="00000000">
            <w:r>
              <w:rPr>
                <w:rFonts w:eastAsia="Times New Roman"/>
                <w:sz w:val="19"/>
                <w:szCs w:val="19"/>
              </w:rPr>
              <w:t xml:space="preserve">Individuals going abroad </w:t>
            </w:r>
            <w:proofErr w:type="gramStart"/>
            <w:r>
              <w:rPr>
                <w:rFonts w:eastAsia="Times New Roman"/>
                <w:sz w:val="19"/>
                <w:szCs w:val="19"/>
              </w:rPr>
              <w:t>to use</w:t>
            </w:r>
            <w:proofErr w:type="gramEnd"/>
            <w:r>
              <w:rPr>
                <w:rFonts w:eastAsia="Times New Roman"/>
                <w:sz w:val="19"/>
                <w:szCs w:val="19"/>
              </w:rPr>
              <w:t xml:space="preserve"> their own items — very narrow.  Single copy of export.</w:t>
            </w:r>
          </w:p>
        </w:tc>
      </w:tr>
      <w:tr w:rsidR="00E03AEB" w14:paraId="0A084891"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23F36A5" w14:textId="77777777" w:rsidR="00E03AEB" w:rsidRDefault="00000000">
            <w:pPr>
              <w:jc w:val="center"/>
            </w:pPr>
            <w:r>
              <w:rPr>
                <w:rFonts w:eastAsia="Times New Roman"/>
                <w:b/>
                <w:bCs/>
              </w:rPr>
              <w:t>§ 124.2</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E203620" w14:textId="77777777" w:rsidR="00E03AEB" w:rsidRDefault="00000000">
            <w:r>
              <w:rPr>
                <w:rFonts w:eastAsia="Times New Roman"/>
                <w:b/>
                <w:bCs/>
              </w:rPr>
              <w:t>Canadian Exemption</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4C94FD5" w14:textId="77777777" w:rsidR="00E03AEB" w:rsidRDefault="00000000">
            <w:r>
              <w:rPr>
                <w:rFonts w:eastAsia="Times New Roman"/>
                <w:sz w:val="19"/>
                <w:szCs w:val="19"/>
              </w:rPr>
              <w:t xml:space="preserve">Unclassified technical data and defense services to Canadian companies for specific joint defense projects.  Category-specific restrictions apply; </w:t>
            </w:r>
            <w:proofErr w:type="gramStart"/>
            <w:r>
              <w:rPr>
                <w:rFonts w:eastAsia="Times New Roman"/>
                <w:sz w:val="19"/>
                <w:szCs w:val="19"/>
              </w:rPr>
              <w:t>does</w:t>
            </w:r>
            <w:proofErr w:type="gramEnd"/>
            <w:r>
              <w:rPr>
                <w:rFonts w:eastAsia="Times New Roman"/>
                <w:sz w:val="19"/>
                <w:szCs w:val="19"/>
              </w:rPr>
              <w:t xml:space="preserve"> not cover all USML categories.</w:t>
            </w:r>
          </w:p>
        </w:tc>
      </w:tr>
      <w:tr w:rsidR="00E03AEB" w14:paraId="2508CD9C"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AD4A043" w14:textId="77777777" w:rsidR="00E03AEB" w:rsidRDefault="00000000">
            <w:pPr>
              <w:jc w:val="center"/>
            </w:pPr>
            <w:r>
              <w:rPr>
                <w:rFonts w:eastAsia="Times New Roman"/>
                <w:b/>
                <w:bCs/>
              </w:rPr>
              <w:t>§ 125.4(b)(1)</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A153661" w14:textId="77777777" w:rsidR="00E03AEB" w:rsidRDefault="00000000">
            <w:r>
              <w:rPr>
                <w:rFonts w:eastAsia="Times New Roman"/>
                <w:b/>
                <w:bCs/>
              </w:rPr>
              <w:t>Public Domain</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D413D0" w14:textId="77777777" w:rsidR="00E03AEB" w:rsidRDefault="00000000">
            <w:r>
              <w:rPr>
                <w:rFonts w:eastAsia="Times New Roman"/>
                <w:sz w:val="19"/>
                <w:szCs w:val="19"/>
              </w:rPr>
              <w:t xml:space="preserve">Technical data </w:t>
            </w:r>
            <w:proofErr w:type="gramStart"/>
            <w:r>
              <w:rPr>
                <w:rFonts w:eastAsia="Times New Roman"/>
                <w:sz w:val="19"/>
                <w:szCs w:val="19"/>
              </w:rPr>
              <w:t>already</w:t>
            </w:r>
            <w:proofErr w:type="gramEnd"/>
            <w:r>
              <w:rPr>
                <w:rFonts w:eastAsia="Times New Roman"/>
                <w:sz w:val="19"/>
                <w:szCs w:val="19"/>
              </w:rPr>
              <w:t xml:space="preserve"> in public domain.  Must verify that public release was authorized and that the specific form of the data (not just the concept) is public.</w:t>
            </w:r>
          </w:p>
        </w:tc>
      </w:tr>
      <w:tr w:rsidR="00E03AEB" w14:paraId="37E0FB22"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DC4923E" w14:textId="77777777" w:rsidR="00E03AEB" w:rsidRDefault="00000000">
            <w:pPr>
              <w:jc w:val="center"/>
            </w:pPr>
            <w:r>
              <w:rPr>
                <w:rFonts w:eastAsia="Times New Roman"/>
                <w:b/>
                <w:bCs/>
              </w:rPr>
              <w:t>§ 125.4(b)(2)</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92B33AE" w14:textId="77777777" w:rsidR="00E03AEB" w:rsidRDefault="00000000">
            <w:r>
              <w:rPr>
                <w:rFonts w:eastAsia="Times New Roman"/>
                <w:b/>
                <w:bCs/>
              </w:rPr>
              <w:t>Employee Exemption</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96A8E46" w14:textId="77777777" w:rsidR="00E03AEB" w:rsidRDefault="00000000">
            <w:r>
              <w:rPr>
                <w:rFonts w:eastAsia="Times New Roman"/>
                <w:sz w:val="19"/>
                <w:szCs w:val="19"/>
              </w:rPr>
              <w:t xml:space="preserve">Disclosure to bona fide full-time U.S. person employee of the U.S. company.  </w:t>
            </w:r>
            <w:proofErr w:type="gramStart"/>
            <w:r>
              <w:rPr>
                <w:rFonts w:eastAsia="Times New Roman"/>
                <w:sz w:val="19"/>
                <w:szCs w:val="19"/>
              </w:rPr>
              <w:t>Employee</w:t>
            </w:r>
            <w:proofErr w:type="gramEnd"/>
            <w:r>
              <w:rPr>
                <w:rFonts w:eastAsia="Times New Roman"/>
                <w:sz w:val="19"/>
                <w:szCs w:val="19"/>
              </w:rPr>
              <w:t xml:space="preserve"> must not be a § 126.1 country national.  Does not authorize disclosure to all employees — need-to-know applies.</w:t>
            </w:r>
          </w:p>
        </w:tc>
      </w:tr>
      <w:tr w:rsidR="00E03AEB" w14:paraId="4BC86A4B"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D0F09D0" w14:textId="77777777" w:rsidR="00E03AEB" w:rsidRDefault="00000000">
            <w:pPr>
              <w:jc w:val="center"/>
            </w:pPr>
            <w:r>
              <w:rPr>
                <w:rFonts w:eastAsia="Times New Roman"/>
                <w:b/>
                <w:bCs/>
              </w:rPr>
              <w:t>§ 125.4(b)(4)</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4F84ED2" w14:textId="77777777" w:rsidR="00E03AEB" w:rsidRDefault="00000000">
            <w:r>
              <w:rPr>
                <w:rFonts w:eastAsia="Times New Roman"/>
                <w:b/>
                <w:bCs/>
              </w:rPr>
              <w:t>Basic Research</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4F4BB75" w14:textId="77777777" w:rsidR="00E03AEB" w:rsidRDefault="00000000">
            <w:r>
              <w:rPr>
                <w:rFonts w:eastAsia="Times New Roman"/>
                <w:sz w:val="19"/>
                <w:szCs w:val="19"/>
              </w:rPr>
              <w:t>Information arising from fundamental research at U.S. accredited institution.  No publication restrictions.  See § 120.34.</w:t>
            </w:r>
          </w:p>
        </w:tc>
      </w:tr>
      <w:tr w:rsidR="00E03AEB" w14:paraId="4DD1456B"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2A2A393" w14:textId="77777777" w:rsidR="00E03AEB" w:rsidRDefault="00000000">
            <w:pPr>
              <w:jc w:val="center"/>
            </w:pPr>
            <w:r>
              <w:rPr>
                <w:rFonts w:eastAsia="Times New Roman"/>
                <w:b/>
                <w:bCs/>
              </w:rPr>
              <w:t>§ 125.4(b)(10)</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46A2090" w14:textId="77777777" w:rsidR="00E03AEB" w:rsidRDefault="00000000">
            <w:r>
              <w:rPr>
                <w:rFonts w:eastAsia="Times New Roman"/>
                <w:b/>
                <w:bCs/>
              </w:rPr>
              <w:t>Publicly Released</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66FE5D7" w14:textId="77777777" w:rsidR="00E03AEB" w:rsidRDefault="00000000">
            <w:r>
              <w:rPr>
                <w:rFonts w:eastAsia="Times New Roman"/>
                <w:sz w:val="19"/>
                <w:szCs w:val="19"/>
              </w:rPr>
              <w:t>Technical data cleared for public release by USG cognizant security authority.  Requires written confirmation of clearance.</w:t>
            </w:r>
          </w:p>
        </w:tc>
      </w:tr>
      <w:tr w:rsidR="00E03AEB" w14:paraId="3C1CD730"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060EB51" w14:textId="77777777" w:rsidR="00E03AEB" w:rsidRDefault="00000000">
            <w:pPr>
              <w:jc w:val="center"/>
            </w:pPr>
            <w:r>
              <w:rPr>
                <w:rFonts w:eastAsia="Times New Roman"/>
                <w:b/>
                <w:bCs/>
              </w:rPr>
              <w:t>§ 125.4(b)(13)</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1306D46" w14:textId="77777777" w:rsidR="00E03AEB" w:rsidRDefault="00000000">
            <w:r>
              <w:rPr>
                <w:rFonts w:eastAsia="Times New Roman"/>
                <w:b/>
                <w:bCs/>
              </w:rPr>
              <w:t>Defense Services — U.S. Gov.</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9DCF12B" w14:textId="77777777" w:rsidR="00E03AEB" w:rsidRDefault="00000000">
            <w:r>
              <w:rPr>
                <w:rFonts w:eastAsia="Times New Roman"/>
                <w:sz w:val="19"/>
                <w:szCs w:val="19"/>
              </w:rPr>
              <w:t>Defense services by U.S. person employees of U.S. government agencies acting in official capacity.</w:t>
            </w:r>
          </w:p>
        </w:tc>
      </w:tr>
      <w:tr w:rsidR="00E03AEB" w14:paraId="380A33C3"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9781ABD" w14:textId="77777777" w:rsidR="00E03AEB" w:rsidRDefault="00000000">
            <w:pPr>
              <w:jc w:val="center"/>
            </w:pPr>
            <w:r>
              <w:rPr>
                <w:rFonts w:eastAsia="Times New Roman"/>
                <w:b/>
                <w:bCs/>
              </w:rPr>
              <w:t>§ 126.4</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FA69761" w14:textId="77777777" w:rsidR="00E03AEB" w:rsidRDefault="00000000">
            <w:r>
              <w:rPr>
                <w:rFonts w:eastAsia="Times New Roman"/>
                <w:b/>
                <w:bCs/>
              </w:rPr>
              <w:t>U.S. Government Activities</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50A5275" w14:textId="77777777" w:rsidR="00E03AEB" w:rsidRDefault="00000000">
            <w:r>
              <w:rPr>
                <w:rFonts w:eastAsia="Times New Roman"/>
                <w:sz w:val="19"/>
                <w:szCs w:val="19"/>
              </w:rPr>
              <w:t>Export by or for U.S. government agencies under formal programs.  Requires agency documentation.</w:t>
            </w:r>
          </w:p>
        </w:tc>
      </w:tr>
      <w:tr w:rsidR="00E03AEB" w14:paraId="7FAD3412" w14:textId="77777777">
        <w:tblPrEx>
          <w:tblCellMar>
            <w:top w:w="0" w:type="dxa"/>
            <w:bottom w:w="0" w:type="dxa"/>
          </w:tblCellMar>
        </w:tblPrEx>
        <w:tc>
          <w:tcPr>
            <w:tcW w:w="14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A7090D6" w14:textId="77777777" w:rsidR="00E03AEB" w:rsidRDefault="00000000">
            <w:pPr>
              <w:jc w:val="center"/>
            </w:pPr>
            <w:r>
              <w:rPr>
                <w:rFonts w:eastAsia="Times New Roman"/>
                <w:b/>
                <w:bCs/>
              </w:rPr>
              <w:t>§ 126.5</w:t>
            </w:r>
          </w:p>
        </w:tc>
        <w:tc>
          <w:tcPr>
            <w:tcW w:w="204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B714925" w14:textId="77777777" w:rsidR="00E03AEB" w:rsidRDefault="00000000">
            <w:r>
              <w:rPr>
                <w:rFonts w:eastAsia="Times New Roman"/>
                <w:b/>
                <w:bCs/>
              </w:rPr>
              <w:t>Canadian Dual/Third Country</w:t>
            </w:r>
          </w:p>
        </w:tc>
        <w:tc>
          <w:tcPr>
            <w:tcW w:w="58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40FDD64" w14:textId="77777777" w:rsidR="00E03AEB" w:rsidRDefault="00000000">
            <w:r>
              <w:rPr>
                <w:rFonts w:eastAsia="Times New Roman"/>
                <w:sz w:val="19"/>
                <w:szCs w:val="19"/>
              </w:rPr>
              <w:t>Specific defense articles for combined U.S.-Canadian military operations.</w:t>
            </w:r>
          </w:p>
        </w:tc>
      </w:tr>
    </w:tbl>
    <w:p w14:paraId="32B38236"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40"/>
        <w:gridCol w:w="2160"/>
        <w:gridCol w:w="240"/>
        <w:gridCol w:w="2040"/>
      </w:tblGrid>
      <w:tr w:rsidR="00E03AEB" w14:paraId="1F15CAFD" w14:textId="7777777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EEF2F8"/>
            <w:tcMar>
              <w:top w:w="80" w:type="dxa"/>
              <w:left w:w="120" w:type="dxa"/>
              <w:bottom w:w="80" w:type="dxa"/>
              <w:right w:w="120" w:type="dxa"/>
            </w:tcMar>
          </w:tcPr>
          <w:p w14:paraId="2B972C35" w14:textId="77777777" w:rsidR="00E03AEB" w:rsidRDefault="00000000">
            <w:pPr>
              <w:spacing w:after="60"/>
            </w:pPr>
            <w:r>
              <w:rPr>
                <w:rFonts w:eastAsia="Times New Roman"/>
                <w:b/>
                <w:bCs/>
              </w:rPr>
              <w:t>DECISION:</w:t>
            </w:r>
          </w:p>
          <w:p w14:paraId="6187B7E1" w14:textId="77777777" w:rsidR="00E03AEB" w:rsidRDefault="00000000">
            <w:r>
              <w:rPr>
                <w:rFonts w:eastAsia="Times New Roman"/>
                <w:sz w:val="21"/>
                <w:szCs w:val="21"/>
              </w:rPr>
              <w:t>Is a specific ITAR exemption available and are ALL conditions strictly satisfied, including that: (a) the destination is not § 126.1 proscribed; (b) the specific exemption has not been suspended or modified by DDTC notice; and (c) the transaction falls squarely within the exemption's scope?</w:t>
            </w:r>
          </w:p>
        </w:tc>
        <w:tc>
          <w:tcPr>
            <w:tcW w:w="240" w:type="dxa"/>
            <w:tcBorders>
              <w:top w:val="none" w:sz="0" w:space="0" w:color="FFFFFF"/>
              <w:left w:val="none" w:sz="0" w:space="0" w:color="FFFFFF"/>
              <w:bottom w:val="none" w:sz="0" w:space="0" w:color="FFFFFF"/>
              <w:right w:val="none" w:sz="0" w:space="0" w:color="FFFFFF"/>
            </w:tcBorders>
          </w:tcPr>
          <w:p w14:paraId="2EA62FA5" w14:textId="77777777" w:rsidR="00E03AEB" w:rsidRDefault="00E03AEB"/>
        </w:tc>
        <w:tc>
          <w:tcPr>
            <w:tcW w:w="2160" w:type="dxa"/>
            <w:tcBorders>
              <w:top w:val="single" w:sz="4" w:space="0" w:color="999999"/>
              <w:left w:val="single" w:sz="4" w:space="0" w:color="999999"/>
              <w:bottom w:val="single" w:sz="4" w:space="0" w:color="999999"/>
              <w:right w:val="single" w:sz="4" w:space="0" w:color="999999"/>
            </w:tcBorders>
            <w:shd w:val="clear" w:color="auto" w:fill="D4EDDA"/>
            <w:tcMar>
              <w:top w:w="80" w:type="dxa"/>
              <w:left w:w="120" w:type="dxa"/>
              <w:bottom w:w="80" w:type="dxa"/>
              <w:right w:w="120" w:type="dxa"/>
            </w:tcMar>
          </w:tcPr>
          <w:p w14:paraId="387E9EEA" w14:textId="77777777" w:rsidR="00E03AEB" w:rsidRDefault="00000000">
            <w:pPr>
              <w:spacing w:after="60"/>
            </w:pPr>
            <w:r>
              <w:rPr>
                <w:rFonts w:eastAsia="Times New Roman"/>
                <w:b/>
                <w:bCs/>
                <w:color w:val="1A5C2E"/>
              </w:rPr>
              <w:t>YES →</w:t>
            </w:r>
          </w:p>
          <w:p w14:paraId="6CA345E8" w14:textId="77777777" w:rsidR="00E03AEB" w:rsidRDefault="00000000">
            <w:r>
              <w:rPr>
                <w:rFonts w:eastAsia="Times New Roman"/>
              </w:rPr>
              <w:t xml:space="preserve">Proceed under exemption. Document: exemption </w:t>
            </w:r>
            <w:proofErr w:type="gramStart"/>
            <w:r>
              <w:rPr>
                <w:rFonts w:eastAsia="Times New Roman"/>
              </w:rPr>
              <w:t>cite</w:t>
            </w:r>
            <w:proofErr w:type="gramEnd"/>
            <w:r>
              <w:rPr>
                <w:rFonts w:eastAsia="Times New Roman"/>
              </w:rPr>
              <w:t>, all conditions met, EO confirmation. Proceed to ITAR-4 (Deemed Export check).</w:t>
            </w:r>
          </w:p>
        </w:tc>
        <w:tc>
          <w:tcPr>
            <w:tcW w:w="240" w:type="dxa"/>
            <w:tcBorders>
              <w:top w:val="none" w:sz="0" w:space="0" w:color="FFFFFF"/>
              <w:left w:val="none" w:sz="0" w:space="0" w:color="FFFFFF"/>
              <w:bottom w:val="none" w:sz="0" w:space="0" w:color="FFFFFF"/>
              <w:right w:val="none" w:sz="0" w:space="0" w:color="FFFFFF"/>
            </w:tcBorders>
          </w:tcPr>
          <w:p w14:paraId="4EBDB963" w14:textId="77777777" w:rsidR="00E03AEB" w:rsidRDefault="00E03AEB"/>
        </w:tc>
        <w:tc>
          <w:tcPr>
            <w:tcW w:w="2040" w:type="dxa"/>
            <w:tcBorders>
              <w:top w:val="single" w:sz="4" w:space="0" w:color="999999"/>
              <w:left w:val="single" w:sz="4" w:space="0" w:color="999999"/>
              <w:bottom w:val="single" w:sz="4" w:space="0" w:color="999999"/>
              <w:right w:val="single" w:sz="4" w:space="0" w:color="999999"/>
            </w:tcBorders>
            <w:shd w:val="clear" w:color="auto" w:fill="F8D7DA"/>
            <w:tcMar>
              <w:top w:w="80" w:type="dxa"/>
              <w:left w:w="120" w:type="dxa"/>
              <w:bottom w:w="80" w:type="dxa"/>
              <w:right w:w="120" w:type="dxa"/>
            </w:tcMar>
          </w:tcPr>
          <w:p w14:paraId="5F7DD837" w14:textId="77777777" w:rsidR="00E03AEB" w:rsidRDefault="00000000">
            <w:pPr>
              <w:spacing w:after="60"/>
            </w:pPr>
            <w:r>
              <w:rPr>
                <w:rFonts w:eastAsia="Times New Roman"/>
                <w:b/>
                <w:bCs/>
                <w:color w:val="8B1A1A"/>
              </w:rPr>
              <w:t>NO →</w:t>
            </w:r>
          </w:p>
          <w:p w14:paraId="79DC9A3B" w14:textId="77777777" w:rsidR="00E03AEB" w:rsidRDefault="00000000">
            <w:r>
              <w:rPr>
                <w:rFonts w:eastAsia="Times New Roman"/>
              </w:rPr>
              <w:t>No exemption available. ITAR license or agreement required. Proceed to ITAR-3.</w:t>
            </w:r>
          </w:p>
        </w:tc>
      </w:tr>
    </w:tbl>
    <w:p w14:paraId="221901A3" w14:textId="77777777" w:rsidR="00E03AEB" w:rsidRDefault="00E03AE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0DB9F69F"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4A1A6A"/>
            <w:tcMar>
              <w:top w:w="120" w:type="dxa"/>
              <w:left w:w="120" w:type="dxa"/>
              <w:bottom w:w="120" w:type="dxa"/>
              <w:right w:w="120" w:type="dxa"/>
            </w:tcMar>
            <w:vAlign w:val="center"/>
          </w:tcPr>
          <w:p w14:paraId="346086C2" w14:textId="77777777" w:rsidR="00E03AEB" w:rsidRDefault="00000000">
            <w:pPr>
              <w:jc w:val="center"/>
            </w:pPr>
            <w:r>
              <w:rPr>
                <w:rFonts w:eastAsia="Times New Roman"/>
                <w:b/>
                <w:bCs/>
                <w:color w:val="FFFFFF"/>
                <w:sz w:val="22"/>
                <w:szCs w:val="22"/>
              </w:rPr>
              <w:t>STEP ITAR-3</w:t>
            </w:r>
          </w:p>
        </w:tc>
        <w:tc>
          <w:tcPr>
            <w:tcW w:w="8280" w:type="dxa"/>
            <w:tcBorders>
              <w:top w:val="single" w:sz="4" w:space="0" w:color="999999"/>
              <w:left w:val="single" w:sz="4" w:space="0" w:color="999999"/>
              <w:bottom w:val="single" w:sz="4" w:space="0" w:color="999999"/>
              <w:right w:val="single" w:sz="4" w:space="0" w:color="999999"/>
            </w:tcBorders>
            <w:shd w:val="clear" w:color="auto" w:fill="4A1A6A"/>
            <w:tcMar>
              <w:top w:w="120" w:type="dxa"/>
              <w:left w:w="160" w:type="dxa"/>
              <w:bottom w:w="120" w:type="dxa"/>
              <w:right w:w="160" w:type="dxa"/>
            </w:tcMar>
          </w:tcPr>
          <w:p w14:paraId="761E9152" w14:textId="77777777" w:rsidR="00E03AEB" w:rsidRDefault="00000000">
            <w:r>
              <w:rPr>
                <w:rFonts w:eastAsia="Times New Roman"/>
                <w:b/>
                <w:bCs/>
                <w:color w:val="FFFFFF"/>
                <w:sz w:val="22"/>
                <w:szCs w:val="22"/>
              </w:rPr>
              <w:t>DDTC LICENSE OR AGREEMENT (22 CFR Parts 123–124)</w:t>
            </w:r>
          </w:p>
        </w:tc>
      </w:tr>
    </w:tbl>
    <w:p w14:paraId="3236E0BE" w14:textId="77777777" w:rsidR="00E03AEB" w:rsidRDefault="00E03AEB">
      <w:pPr>
        <w:spacing w:after="80"/>
      </w:pPr>
    </w:p>
    <w:p w14:paraId="7E58AE97" w14:textId="77777777" w:rsidR="00E03AEB" w:rsidRDefault="00000000">
      <w:pPr>
        <w:spacing w:after="110"/>
      </w:pPr>
      <w:r>
        <w:rPr>
          <w:rFonts w:eastAsia="Times New Roman"/>
          <w:sz w:val="22"/>
          <w:szCs w:val="22"/>
        </w:rPr>
        <w:t>ITAR authorizations are submitted via DECCS (deccs.state.gov).  Select the appropriate authorization type based on the nature of the transaction.</w:t>
      </w:r>
    </w:p>
    <w:p w14:paraId="2B2EC155"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1920"/>
        <w:gridCol w:w="5280"/>
      </w:tblGrid>
      <w:tr w:rsidR="00E03AEB" w14:paraId="0C914224"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BBB91B3" w14:textId="77777777" w:rsidR="00E03AEB" w:rsidRDefault="00000000">
            <w:r>
              <w:rPr>
                <w:rFonts w:eastAsia="Times New Roman"/>
                <w:b/>
                <w:bCs/>
                <w:sz w:val="22"/>
                <w:szCs w:val="22"/>
              </w:rPr>
              <w:t>Authorization</w:t>
            </w:r>
          </w:p>
        </w:tc>
        <w:tc>
          <w:tcPr>
            <w:tcW w:w="192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5D1663B" w14:textId="77777777" w:rsidR="00E03AEB" w:rsidRDefault="00000000">
            <w:r>
              <w:rPr>
                <w:rFonts w:eastAsia="Times New Roman"/>
                <w:b/>
                <w:bCs/>
                <w:sz w:val="22"/>
                <w:szCs w:val="22"/>
              </w:rPr>
              <w:t>DECCS Form</w:t>
            </w:r>
          </w:p>
        </w:tc>
        <w:tc>
          <w:tcPr>
            <w:tcW w:w="52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D4BB5FB" w14:textId="77777777" w:rsidR="00E03AEB" w:rsidRDefault="00000000">
            <w:r>
              <w:rPr>
                <w:rFonts w:eastAsia="Times New Roman"/>
                <w:b/>
                <w:bCs/>
                <w:sz w:val="22"/>
                <w:szCs w:val="22"/>
              </w:rPr>
              <w:t>Use Case and Key Requirements</w:t>
            </w:r>
          </w:p>
        </w:tc>
      </w:tr>
      <w:tr w:rsidR="00E03AEB" w14:paraId="6997A8E4"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BA31E8B" w14:textId="77777777" w:rsidR="00E03AEB" w:rsidRDefault="00000000">
            <w:r>
              <w:rPr>
                <w:rFonts w:eastAsia="Times New Roman"/>
              </w:rPr>
              <w:t>DSP-5 Permanent Export</w:t>
            </w:r>
          </w:p>
        </w:tc>
        <w:tc>
          <w:tcPr>
            <w:tcW w:w="19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BD78E90" w14:textId="77777777" w:rsidR="00E03AEB" w:rsidRDefault="00000000">
            <w:pPr>
              <w:jc w:val="center"/>
            </w:pPr>
            <w:r>
              <w:rPr>
                <w:rFonts w:eastAsia="Times New Roman"/>
              </w:rPr>
              <w:t>DSP-5</w:t>
            </w:r>
          </w:p>
        </w:tc>
        <w:tc>
          <w:tcPr>
            <w:tcW w:w="52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78522E0" w14:textId="77777777" w:rsidR="00E03AEB" w:rsidRDefault="00000000">
            <w:r>
              <w:rPr>
                <w:rFonts w:eastAsia="Times New Roman"/>
                <w:sz w:val="19"/>
                <w:szCs w:val="19"/>
              </w:rPr>
              <w:t xml:space="preserve">Standard license for permanent export of defense articles, technical data, or defense services.  Required supporting </w:t>
            </w:r>
            <w:proofErr w:type="gramStart"/>
            <w:r>
              <w:rPr>
                <w:rFonts w:eastAsia="Times New Roman"/>
                <w:sz w:val="19"/>
                <w:szCs w:val="19"/>
              </w:rPr>
              <w:t>docs</w:t>
            </w:r>
            <w:proofErr w:type="gramEnd"/>
            <w:r>
              <w:rPr>
                <w:rFonts w:eastAsia="Times New Roman"/>
                <w:sz w:val="19"/>
                <w:szCs w:val="19"/>
              </w:rPr>
              <w:t>: end-user statement (ECP-EUS-001), technical specs.  Processing: 60–90 days.  Review all provisos before export.</w:t>
            </w:r>
          </w:p>
        </w:tc>
      </w:tr>
      <w:tr w:rsidR="00E03AEB" w14:paraId="067A4FFF"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A371189" w14:textId="77777777" w:rsidR="00E03AEB" w:rsidRDefault="00000000">
            <w:r>
              <w:rPr>
                <w:rFonts w:eastAsia="Times New Roman"/>
              </w:rPr>
              <w:lastRenderedPageBreak/>
              <w:t>DSP-73 Temporary Export</w:t>
            </w:r>
          </w:p>
        </w:tc>
        <w:tc>
          <w:tcPr>
            <w:tcW w:w="19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DA8A563" w14:textId="77777777" w:rsidR="00E03AEB" w:rsidRDefault="00000000">
            <w:pPr>
              <w:jc w:val="center"/>
            </w:pPr>
            <w:r>
              <w:rPr>
                <w:rFonts w:eastAsia="Times New Roman"/>
              </w:rPr>
              <w:t>DSP-73</w:t>
            </w:r>
          </w:p>
        </w:tc>
        <w:tc>
          <w:tcPr>
            <w:tcW w:w="52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9DDA11B" w14:textId="77777777" w:rsidR="00E03AEB" w:rsidRDefault="00000000">
            <w:r>
              <w:rPr>
                <w:rFonts w:eastAsia="Times New Roman"/>
                <w:sz w:val="19"/>
                <w:szCs w:val="19"/>
              </w:rPr>
              <w:t>Temporary export with right of return (return import via DSP-61).  Must identify items by serial number.  Time-limited.  Not available to § 126.1 countries.</w:t>
            </w:r>
          </w:p>
        </w:tc>
      </w:tr>
      <w:tr w:rsidR="00E03AEB" w14:paraId="6D3E2757"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D5B8C2E" w14:textId="77777777" w:rsidR="00E03AEB" w:rsidRDefault="00000000">
            <w:r>
              <w:rPr>
                <w:rFonts w:eastAsia="Times New Roman"/>
              </w:rPr>
              <w:t>DSP-61 Temporary Import</w:t>
            </w:r>
          </w:p>
        </w:tc>
        <w:tc>
          <w:tcPr>
            <w:tcW w:w="19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C1D906F" w14:textId="77777777" w:rsidR="00E03AEB" w:rsidRDefault="00000000">
            <w:pPr>
              <w:jc w:val="center"/>
            </w:pPr>
            <w:r>
              <w:rPr>
                <w:rFonts w:eastAsia="Times New Roman"/>
              </w:rPr>
              <w:t>DSP-61</w:t>
            </w:r>
          </w:p>
        </w:tc>
        <w:tc>
          <w:tcPr>
            <w:tcW w:w="52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53AD65A" w14:textId="77777777" w:rsidR="00E03AEB" w:rsidRDefault="00000000">
            <w:r>
              <w:rPr>
                <w:rFonts w:eastAsia="Times New Roman"/>
                <w:sz w:val="19"/>
                <w:szCs w:val="19"/>
              </w:rPr>
              <w:t>For temporary import of foreign-origin ITAR-controlled defense articles.  Companion to DSP-73 for returns of U.S.-origin items loaned abroad.</w:t>
            </w:r>
          </w:p>
        </w:tc>
      </w:tr>
      <w:tr w:rsidR="00E03AEB" w14:paraId="6C786575"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4781D22" w14:textId="77777777" w:rsidR="00E03AEB" w:rsidRDefault="00000000">
            <w:r>
              <w:rPr>
                <w:rFonts w:eastAsia="Times New Roman"/>
              </w:rPr>
              <w:t>DSP-85 Classified Export</w:t>
            </w:r>
          </w:p>
        </w:tc>
        <w:tc>
          <w:tcPr>
            <w:tcW w:w="19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F0263D1" w14:textId="77777777" w:rsidR="00E03AEB" w:rsidRDefault="00000000">
            <w:pPr>
              <w:jc w:val="center"/>
            </w:pPr>
            <w:r>
              <w:rPr>
                <w:rFonts w:eastAsia="Times New Roman"/>
              </w:rPr>
              <w:t>DSP-85</w:t>
            </w:r>
          </w:p>
        </w:tc>
        <w:tc>
          <w:tcPr>
            <w:tcW w:w="52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9BC00D2" w14:textId="77777777" w:rsidR="00E03AEB" w:rsidRDefault="00000000">
            <w:r>
              <w:rPr>
                <w:rFonts w:eastAsia="Times New Roman"/>
                <w:sz w:val="19"/>
                <w:szCs w:val="19"/>
              </w:rPr>
              <w:t xml:space="preserve">Export of classified defense articles or technical data.  Requires a </w:t>
            </w:r>
            <w:proofErr w:type="gramStart"/>
            <w:r>
              <w:rPr>
                <w:rFonts w:eastAsia="Times New Roman"/>
                <w:sz w:val="19"/>
                <w:szCs w:val="19"/>
              </w:rPr>
              <w:t>Government</w:t>
            </w:r>
            <w:proofErr w:type="gramEnd"/>
            <w:r>
              <w:rPr>
                <w:rFonts w:eastAsia="Times New Roman"/>
                <w:sz w:val="19"/>
                <w:szCs w:val="19"/>
              </w:rPr>
              <w:t>-to-Government agreement or classified authorization.  Consult DDTC directly.</w:t>
            </w:r>
          </w:p>
        </w:tc>
      </w:tr>
      <w:tr w:rsidR="00E03AEB" w14:paraId="3253AFD7"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1D92C4B" w14:textId="77777777" w:rsidR="00E03AEB" w:rsidRDefault="00000000">
            <w:r>
              <w:rPr>
                <w:rFonts w:eastAsia="Times New Roman"/>
              </w:rPr>
              <w:t>TAA Technical Assistance Agreement</w:t>
            </w:r>
          </w:p>
        </w:tc>
        <w:tc>
          <w:tcPr>
            <w:tcW w:w="19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3851D93" w14:textId="77777777" w:rsidR="00E03AEB" w:rsidRDefault="00000000">
            <w:pPr>
              <w:jc w:val="center"/>
            </w:pPr>
            <w:r>
              <w:rPr>
                <w:rFonts w:eastAsia="Times New Roman"/>
              </w:rPr>
              <w:t>TAA Application</w:t>
            </w:r>
          </w:p>
        </w:tc>
        <w:tc>
          <w:tcPr>
            <w:tcW w:w="52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CC7290" w14:textId="77777777" w:rsidR="00E03AEB" w:rsidRDefault="00000000">
            <w:r>
              <w:rPr>
                <w:rFonts w:eastAsia="Times New Roman"/>
                <w:sz w:val="19"/>
                <w:szCs w:val="19"/>
              </w:rPr>
              <w:t>Authorizes provision of defense services or transfer of technical data to a foreign person over a defined period.  Required for manufacturing know-how, co-production, R&amp;D collaboration.  Requires Technology Control Plan (TCP).  Processing: 90–180 days.</w:t>
            </w:r>
          </w:p>
        </w:tc>
      </w:tr>
      <w:tr w:rsidR="00E03AEB" w14:paraId="451ADB05"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F8DA76B" w14:textId="77777777" w:rsidR="00E03AEB" w:rsidRDefault="00000000">
            <w:r>
              <w:rPr>
                <w:rFonts w:eastAsia="Times New Roman"/>
              </w:rPr>
              <w:t>MLA Manufacturing License Agreement</w:t>
            </w:r>
          </w:p>
        </w:tc>
        <w:tc>
          <w:tcPr>
            <w:tcW w:w="19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85C8552" w14:textId="77777777" w:rsidR="00E03AEB" w:rsidRDefault="00000000">
            <w:pPr>
              <w:jc w:val="center"/>
            </w:pPr>
            <w:r>
              <w:rPr>
                <w:rFonts w:eastAsia="Times New Roman"/>
              </w:rPr>
              <w:t>MLA Application</w:t>
            </w:r>
          </w:p>
        </w:tc>
        <w:tc>
          <w:tcPr>
            <w:tcW w:w="52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0735F46" w14:textId="77777777" w:rsidR="00E03AEB" w:rsidRDefault="00000000">
            <w:r>
              <w:rPr>
                <w:rFonts w:eastAsia="Times New Roman"/>
                <w:sz w:val="19"/>
                <w:szCs w:val="19"/>
              </w:rPr>
              <w:t>Authorizes foreign person to manufacture U.S.-origin defense articles.  Requires technology control provisions and TCP.  Part 130 reporting obligations apply for Significant Military Equipment (SME, § 120.36).</w:t>
            </w:r>
          </w:p>
        </w:tc>
      </w:tr>
    </w:tbl>
    <w:p w14:paraId="32511972" w14:textId="77777777" w:rsidR="00E03AEB" w:rsidRDefault="00E03AEB">
      <w:pPr>
        <w:spacing w:after="80"/>
      </w:pPr>
    </w:p>
    <w:p w14:paraId="6C4A00F4" w14:textId="77777777" w:rsidR="00E03AEB" w:rsidRDefault="00000000">
      <w:pPr>
        <w:spacing w:after="80"/>
      </w:pPr>
      <w:r>
        <w:rPr>
          <w:rFonts w:eastAsia="Times New Roman"/>
          <w:b/>
          <w:bCs/>
          <w:sz w:val="22"/>
          <w:szCs w:val="22"/>
        </w:rPr>
        <w:t>License Provisos — Before Each Shipment:</w:t>
      </w:r>
    </w:p>
    <w:p w14:paraId="6E1388F9" w14:textId="77777777" w:rsidR="00E03AEB" w:rsidRDefault="00000000">
      <w:pPr>
        <w:spacing w:after="80"/>
        <w:ind w:left="360" w:hanging="220"/>
      </w:pPr>
      <w:r>
        <w:rPr>
          <w:rFonts w:eastAsia="Times New Roman"/>
          <w:b/>
          <w:bCs/>
          <w:sz w:val="22"/>
          <w:szCs w:val="22"/>
        </w:rPr>
        <w:t xml:space="preserve">•  </w:t>
      </w:r>
      <w:r>
        <w:rPr>
          <w:rFonts w:eastAsia="Times New Roman"/>
          <w:sz w:val="22"/>
          <w:szCs w:val="22"/>
        </w:rPr>
        <w:t>Read all provisos on the issued license before any export under that license.</w:t>
      </w:r>
    </w:p>
    <w:p w14:paraId="7E7AADDE" w14:textId="77777777" w:rsidR="00E03AEB" w:rsidRDefault="00000000">
      <w:pPr>
        <w:spacing w:after="80"/>
        <w:ind w:left="360" w:hanging="220"/>
      </w:pPr>
      <w:r>
        <w:rPr>
          <w:rFonts w:eastAsia="Times New Roman"/>
          <w:b/>
          <w:bCs/>
          <w:sz w:val="22"/>
          <w:szCs w:val="22"/>
        </w:rPr>
        <w:t xml:space="preserve">•  </w:t>
      </w:r>
      <w:r>
        <w:rPr>
          <w:rFonts w:eastAsia="Times New Roman"/>
          <w:sz w:val="22"/>
          <w:szCs w:val="22"/>
        </w:rPr>
        <w:t>Confirm the specific article, quantity, and value of each shipment does not exceed the licensed parameters.</w:t>
      </w:r>
    </w:p>
    <w:p w14:paraId="436D0FC4" w14:textId="77777777" w:rsidR="00E03AEB" w:rsidRDefault="00000000">
      <w:pPr>
        <w:spacing w:after="80"/>
        <w:ind w:left="360" w:hanging="220"/>
      </w:pPr>
      <w:r>
        <w:rPr>
          <w:rFonts w:eastAsia="Times New Roman"/>
          <w:b/>
          <w:bCs/>
          <w:sz w:val="22"/>
          <w:szCs w:val="22"/>
        </w:rPr>
        <w:t xml:space="preserve">•  </w:t>
      </w:r>
      <w:r>
        <w:rPr>
          <w:rFonts w:eastAsia="Times New Roman"/>
          <w:sz w:val="22"/>
          <w:szCs w:val="22"/>
        </w:rPr>
        <w:t>Maintain a shipment log tracking authorized vs. used quantities and values.</w:t>
      </w:r>
    </w:p>
    <w:p w14:paraId="4A029E41" w14:textId="77777777" w:rsidR="00E03AEB" w:rsidRDefault="00000000">
      <w:pPr>
        <w:spacing w:after="80"/>
        <w:ind w:left="360" w:hanging="220"/>
      </w:pPr>
      <w:r>
        <w:rPr>
          <w:rFonts w:eastAsia="Times New Roman"/>
          <w:b/>
          <w:bCs/>
          <w:sz w:val="22"/>
          <w:szCs w:val="22"/>
        </w:rPr>
        <w:t xml:space="preserve">•  </w:t>
      </w:r>
      <w:r>
        <w:rPr>
          <w:rFonts w:eastAsia="Times New Roman"/>
          <w:sz w:val="22"/>
          <w:szCs w:val="22"/>
        </w:rPr>
        <w:t>Destination Control Statement (DCS) must appear on invoice and bill of lading citing the license number (22 CFR § 123.9(b)).</w:t>
      </w:r>
    </w:p>
    <w:p w14:paraId="617E0B76" w14:textId="77777777" w:rsidR="00E03AEB" w:rsidRDefault="00000000">
      <w:pPr>
        <w:spacing w:after="80"/>
        <w:ind w:left="360" w:hanging="220"/>
      </w:pPr>
      <w:r>
        <w:rPr>
          <w:rFonts w:eastAsia="Times New Roman"/>
          <w:b/>
          <w:bCs/>
          <w:sz w:val="22"/>
          <w:szCs w:val="22"/>
        </w:rPr>
        <w:t xml:space="preserve">•  </w:t>
      </w:r>
      <w:r>
        <w:rPr>
          <w:rFonts w:eastAsia="Times New Roman"/>
          <w:sz w:val="22"/>
          <w:szCs w:val="22"/>
        </w:rPr>
        <w:t>Part 130 reporting: if the defense article is SME and the license value meets the threshold, file the Part 130 report with DDTC within the required timeframe (22 CFR § 130.9).</w:t>
      </w:r>
    </w:p>
    <w:p w14:paraId="3B8AA4A1"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03AEB" w14:paraId="09273868"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F8D7DA"/>
            <w:tcMar>
              <w:top w:w="100" w:type="dxa"/>
              <w:left w:w="160" w:type="dxa"/>
              <w:bottom w:w="100" w:type="dxa"/>
              <w:right w:w="160" w:type="dxa"/>
            </w:tcMar>
          </w:tcPr>
          <w:p w14:paraId="50DA8A81" w14:textId="77777777" w:rsidR="00E03AEB" w:rsidRDefault="00000000">
            <w:pPr>
              <w:spacing w:after="60"/>
            </w:pPr>
            <w:r>
              <w:rPr>
                <w:rFonts w:eastAsia="Times New Roman"/>
                <w:b/>
                <w:bCs/>
                <w:color w:val="8B1A1A"/>
                <w:sz w:val="21"/>
                <w:szCs w:val="21"/>
              </w:rPr>
              <w:t>ITAR — HOLD PENDING DDTC AUTHORIZATION</w:t>
            </w:r>
          </w:p>
          <w:p w14:paraId="6B0064C8" w14:textId="77777777" w:rsidR="00E03AEB" w:rsidRDefault="00000000">
            <w:r>
              <w:rPr>
                <w:rFonts w:eastAsia="Times New Roman"/>
              </w:rPr>
              <w:t>Do NOT export any defense article, technical data, or defense service until the DDTC license or agreement is received and all provisos reviewed.  Assign tracking reference in compliance system.</w:t>
            </w:r>
          </w:p>
        </w:tc>
      </w:tr>
    </w:tbl>
    <w:p w14:paraId="40ABA90D" w14:textId="77777777" w:rsidR="00E03AEB" w:rsidRDefault="00E03AEB">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07E986FB"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4A1A6A"/>
            <w:tcMar>
              <w:top w:w="120" w:type="dxa"/>
              <w:left w:w="120" w:type="dxa"/>
              <w:bottom w:w="120" w:type="dxa"/>
              <w:right w:w="120" w:type="dxa"/>
            </w:tcMar>
            <w:vAlign w:val="center"/>
          </w:tcPr>
          <w:p w14:paraId="14812534" w14:textId="77777777" w:rsidR="00E03AEB" w:rsidRDefault="00000000">
            <w:pPr>
              <w:jc w:val="center"/>
            </w:pPr>
            <w:r>
              <w:rPr>
                <w:rFonts w:eastAsia="Times New Roman"/>
                <w:b/>
                <w:bCs/>
                <w:color w:val="FFFFFF"/>
                <w:sz w:val="22"/>
                <w:szCs w:val="22"/>
              </w:rPr>
              <w:t>STEP ITAR-4</w:t>
            </w:r>
          </w:p>
        </w:tc>
        <w:tc>
          <w:tcPr>
            <w:tcW w:w="8280" w:type="dxa"/>
            <w:tcBorders>
              <w:top w:val="single" w:sz="4" w:space="0" w:color="999999"/>
              <w:left w:val="single" w:sz="4" w:space="0" w:color="999999"/>
              <w:bottom w:val="single" w:sz="4" w:space="0" w:color="999999"/>
              <w:right w:val="single" w:sz="4" w:space="0" w:color="999999"/>
            </w:tcBorders>
            <w:shd w:val="clear" w:color="auto" w:fill="4A1A6A"/>
            <w:tcMar>
              <w:top w:w="120" w:type="dxa"/>
              <w:left w:w="160" w:type="dxa"/>
              <w:bottom w:w="120" w:type="dxa"/>
              <w:right w:w="160" w:type="dxa"/>
            </w:tcMar>
          </w:tcPr>
          <w:p w14:paraId="397CE853" w14:textId="77777777" w:rsidR="00E03AEB" w:rsidRDefault="00000000">
            <w:r>
              <w:rPr>
                <w:rFonts w:eastAsia="Times New Roman"/>
                <w:b/>
                <w:bCs/>
                <w:color w:val="FFFFFF"/>
                <w:sz w:val="22"/>
                <w:szCs w:val="22"/>
              </w:rPr>
              <w:t>ITAR DEEMED EXPORT CHECK (22 CFR § 120.17)</w:t>
            </w:r>
          </w:p>
        </w:tc>
      </w:tr>
    </w:tbl>
    <w:p w14:paraId="24EC01F5" w14:textId="77777777" w:rsidR="00E03AEB" w:rsidRDefault="00E03AEB">
      <w:pPr>
        <w:spacing w:after="80"/>
      </w:pPr>
    </w:p>
    <w:p w14:paraId="0D13E561" w14:textId="77777777" w:rsidR="00E03AEB" w:rsidRDefault="00000000">
      <w:pPr>
        <w:spacing w:after="110"/>
      </w:pPr>
      <w:r>
        <w:rPr>
          <w:rFonts w:eastAsia="Times New Roman"/>
          <w:sz w:val="22"/>
          <w:szCs w:val="22"/>
        </w:rPr>
        <w:t>Even if a physical export has been authorized, confirm whether any disclosure of ITAR-controlled technical data to a foreign person in the United States separately triggers deemed export requirements.  Complete the Deemed Export Review Form (12-Deemed Export Review Form) for all foreign national employees, contractors, or visitors who may have access.</w:t>
      </w:r>
    </w:p>
    <w:p w14:paraId="4F5377C1"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40"/>
        <w:gridCol w:w="2160"/>
        <w:gridCol w:w="240"/>
        <w:gridCol w:w="2040"/>
      </w:tblGrid>
      <w:tr w:rsidR="00E03AEB" w14:paraId="78E442D1" w14:textId="7777777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EEF2F8"/>
            <w:tcMar>
              <w:top w:w="80" w:type="dxa"/>
              <w:left w:w="120" w:type="dxa"/>
              <w:bottom w:w="80" w:type="dxa"/>
              <w:right w:w="120" w:type="dxa"/>
            </w:tcMar>
          </w:tcPr>
          <w:p w14:paraId="502605D2" w14:textId="77777777" w:rsidR="00E03AEB" w:rsidRDefault="00000000">
            <w:pPr>
              <w:spacing w:after="60"/>
            </w:pPr>
            <w:r>
              <w:rPr>
                <w:rFonts w:eastAsia="Times New Roman"/>
                <w:b/>
                <w:bCs/>
              </w:rPr>
              <w:t>DECISION:</w:t>
            </w:r>
          </w:p>
          <w:p w14:paraId="5DBA39E8" w14:textId="77777777" w:rsidR="00E03AEB" w:rsidRDefault="00000000">
            <w:r>
              <w:rPr>
                <w:rFonts w:eastAsia="Times New Roman"/>
                <w:sz w:val="21"/>
                <w:szCs w:val="21"/>
              </w:rPr>
              <w:t>Will any foreign national in the United States have access to ITAR-controlled technical data or defense articles in connection with this transaction or program?</w:t>
            </w:r>
          </w:p>
        </w:tc>
        <w:tc>
          <w:tcPr>
            <w:tcW w:w="240" w:type="dxa"/>
            <w:tcBorders>
              <w:top w:val="none" w:sz="0" w:space="0" w:color="FFFFFF"/>
              <w:left w:val="none" w:sz="0" w:space="0" w:color="FFFFFF"/>
              <w:bottom w:val="none" w:sz="0" w:space="0" w:color="FFFFFF"/>
              <w:right w:val="none" w:sz="0" w:space="0" w:color="FFFFFF"/>
            </w:tcBorders>
          </w:tcPr>
          <w:p w14:paraId="4C4C5358" w14:textId="77777777" w:rsidR="00E03AEB" w:rsidRDefault="00E03AEB"/>
        </w:tc>
        <w:tc>
          <w:tcPr>
            <w:tcW w:w="2160" w:type="dxa"/>
            <w:tcBorders>
              <w:top w:val="single" w:sz="4" w:space="0" w:color="999999"/>
              <w:left w:val="single" w:sz="4" w:space="0" w:color="999999"/>
              <w:bottom w:val="single" w:sz="4" w:space="0" w:color="999999"/>
              <w:right w:val="single" w:sz="4" w:space="0" w:color="999999"/>
            </w:tcBorders>
            <w:shd w:val="clear" w:color="auto" w:fill="D4EDDA"/>
            <w:tcMar>
              <w:top w:w="80" w:type="dxa"/>
              <w:left w:w="120" w:type="dxa"/>
              <w:bottom w:w="80" w:type="dxa"/>
              <w:right w:w="120" w:type="dxa"/>
            </w:tcMar>
          </w:tcPr>
          <w:p w14:paraId="27263D8C" w14:textId="77777777" w:rsidR="00E03AEB" w:rsidRDefault="00000000">
            <w:pPr>
              <w:spacing w:after="60"/>
            </w:pPr>
            <w:r>
              <w:rPr>
                <w:rFonts w:eastAsia="Times New Roman"/>
                <w:b/>
                <w:bCs/>
                <w:color w:val="1A5C2E"/>
              </w:rPr>
              <w:t>YES →</w:t>
            </w:r>
          </w:p>
          <w:p w14:paraId="0113F0E4" w14:textId="77777777" w:rsidR="00E03AEB" w:rsidRDefault="00000000">
            <w:r>
              <w:rPr>
                <w:rFonts w:eastAsia="Times New Roman"/>
              </w:rPr>
              <w:t xml:space="preserve">Complete Deemed Export Review Form (12-Deemed Export Review Form). Ensure deemed export authorization </w:t>
            </w:r>
            <w:r>
              <w:rPr>
                <w:rFonts w:eastAsia="Times New Roman"/>
              </w:rPr>
              <w:lastRenderedPageBreak/>
              <w:t>(exemption or DDTC license) is in place. Update Technology Control Plan (16-TCP).</w:t>
            </w:r>
          </w:p>
        </w:tc>
        <w:tc>
          <w:tcPr>
            <w:tcW w:w="240" w:type="dxa"/>
            <w:tcBorders>
              <w:top w:val="none" w:sz="0" w:space="0" w:color="FFFFFF"/>
              <w:left w:val="none" w:sz="0" w:space="0" w:color="FFFFFF"/>
              <w:bottom w:val="none" w:sz="0" w:space="0" w:color="FFFFFF"/>
              <w:right w:val="none" w:sz="0" w:space="0" w:color="FFFFFF"/>
            </w:tcBorders>
          </w:tcPr>
          <w:p w14:paraId="750D03D0" w14:textId="77777777" w:rsidR="00E03AEB" w:rsidRDefault="00E03AEB"/>
        </w:tc>
        <w:tc>
          <w:tcPr>
            <w:tcW w:w="2040" w:type="dxa"/>
            <w:tcBorders>
              <w:top w:val="single" w:sz="4" w:space="0" w:color="999999"/>
              <w:left w:val="single" w:sz="4" w:space="0" w:color="999999"/>
              <w:bottom w:val="single" w:sz="4" w:space="0" w:color="999999"/>
              <w:right w:val="single" w:sz="4" w:space="0" w:color="999999"/>
            </w:tcBorders>
            <w:shd w:val="clear" w:color="auto" w:fill="F8D7DA"/>
            <w:tcMar>
              <w:top w:w="80" w:type="dxa"/>
              <w:left w:w="120" w:type="dxa"/>
              <w:bottom w:w="80" w:type="dxa"/>
              <w:right w:w="120" w:type="dxa"/>
            </w:tcMar>
          </w:tcPr>
          <w:p w14:paraId="0F582A1E" w14:textId="77777777" w:rsidR="00E03AEB" w:rsidRDefault="00000000">
            <w:pPr>
              <w:spacing w:after="60"/>
            </w:pPr>
            <w:r>
              <w:rPr>
                <w:rFonts w:eastAsia="Times New Roman"/>
                <w:b/>
                <w:bCs/>
                <w:color w:val="8B1A1A"/>
              </w:rPr>
              <w:t>NO →</w:t>
            </w:r>
          </w:p>
          <w:p w14:paraId="445480F6" w14:textId="77777777" w:rsidR="00E03AEB" w:rsidRDefault="00000000">
            <w:r>
              <w:rPr>
                <w:rFonts w:eastAsia="Times New Roman"/>
              </w:rPr>
              <w:t>No foreign national access issue. ITAR determination complete. Proceed to OFAC check.</w:t>
            </w:r>
          </w:p>
        </w:tc>
      </w:tr>
    </w:tbl>
    <w:p w14:paraId="67E449E1" w14:textId="77777777" w:rsidR="00E03AEB" w:rsidRDefault="00E03AEB">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03AEB" w14:paraId="0FA4840E"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D4EDDA"/>
            <w:tcMar>
              <w:top w:w="100" w:type="dxa"/>
              <w:left w:w="160" w:type="dxa"/>
              <w:bottom w:w="100" w:type="dxa"/>
              <w:right w:w="160" w:type="dxa"/>
            </w:tcMar>
          </w:tcPr>
          <w:p w14:paraId="3BF3239E" w14:textId="77777777" w:rsidR="00E03AEB" w:rsidRDefault="00000000">
            <w:pPr>
              <w:spacing w:after="60"/>
            </w:pPr>
            <w:r>
              <w:rPr>
                <w:rFonts w:eastAsia="Times New Roman"/>
                <w:b/>
                <w:bCs/>
                <w:color w:val="1A5C2E"/>
                <w:sz w:val="21"/>
                <w:szCs w:val="21"/>
              </w:rPr>
              <w:t>ITAR DETERMINATION COMPLETE — AUTHORIZED</w:t>
            </w:r>
          </w:p>
          <w:p w14:paraId="79AA26EE" w14:textId="77777777" w:rsidR="00E03AEB" w:rsidRDefault="00000000">
            <w:r>
              <w:rPr>
                <w:rFonts w:eastAsia="Times New Roman"/>
              </w:rPr>
              <w:t>Record: (a) exemption cite and conditions met, OR (b) DDTC license/TAA/MLA number and expiration.  Confirm § 126.1 and deemed export checks passed.  Proceed to OFAC check.</w:t>
            </w:r>
          </w:p>
        </w:tc>
      </w:tr>
    </w:tbl>
    <w:p w14:paraId="356ACFD9" w14:textId="77777777" w:rsidR="00E03AEB" w:rsidRDefault="00E03AEB">
      <w:pPr>
        <w:spacing w:after="200"/>
      </w:pPr>
    </w:p>
    <w:p w14:paraId="5DB48B9A" w14:textId="77777777" w:rsidR="00E03AEB"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03AEB" w14:paraId="5F3367C7"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2D5016"/>
            <w:tcMar>
              <w:top w:w="140" w:type="dxa"/>
              <w:left w:w="200" w:type="dxa"/>
              <w:bottom w:w="140" w:type="dxa"/>
              <w:right w:w="200" w:type="dxa"/>
            </w:tcMar>
          </w:tcPr>
          <w:p w14:paraId="725C6FA1" w14:textId="77777777" w:rsidR="00E03AEB" w:rsidRDefault="00000000">
            <w:pPr>
              <w:jc w:val="center"/>
            </w:pPr>
            <w:r>
              <w:rPr>
                <w:rFonts w:eastAsia="Times New Roman"/>
                <w:b/>
                <w:bCs/>
                <w:color w:val="FFFFFF"/>
                <w:sz w:val="28"/>
                <w:szCs w:val="28"/>
              </w:rPr>
              <w:lastRenderedPageBreak/>
              <w:t xml:space="preserve">OFAC SANCTIONS </w:t>
            </w:r>
            <w:proofErr w:type="gramStart"/>
            <w:r>
              <w:rPr>
                <w:rFonts w:eastAsia="Times New Roman"/>
                <w:b/>
                <w:bCs/>
                <w:color w:val="FFFFFF"/>
                <w:sz w:val="28"/>
                <w:szCs w:val="28"/>
              </w:rPr>
              <w:t>SCREENING  (</w:t>
            </w:r>
            <w:proofErr w:type="gramEnd"/>
            <w:r>
              <w:rPr>
                <w:rFonts w:eastAsia="Times New Roman"/>
                <w:b/>
                <w:bCs/>
                <w:color w:val="FFFFFF"/>
                <w:sz w:val="28"/>
                <w:szCs w:val="28"/>
              </w:rPr>
              <w:t>31 CFR Parts 500–598)</w:t>
            </w:r>
          </w:p>
        </w:tc>
      </w:tr>
    </w:tbl>
    <w:p w14:paraId="52211389" w14:textId="77777777" w:rsidR="00E03AEB" w:rsidRDefault="00E03AEB">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
        <w:gridCol w:w="8280"/>
      </w:tblGrid>
      <w:tr w:rsidR="00E03AEB" w14:paraId="559C3588" w14:textId="77777777">
        <w:tblPrEx>
          <w:tblCellMar>
            <w:top w:w="0" w:type="dxa"/>
            <w:bottom w:w="0" w:type="dxa"/>
          </w:tblCellMar>
        </w:tblPrEx>
        <w:tc>
          <w:tcPr>
            <w:tcW w:w="1080" w:type="dxa"/>
            <w:tcBorders>
              <w:top w:val="single" w:sz="4" w:space="0" w:color="999999"/>
              <w:left w:val="single" w:sz="4" w:space="0" w:color="999999"/>
              <w:bottom w:val="single" w:sz="4" w:space="0" w:color="999999"/>
              <w:right w:val="single" w:sz="4" w:space="0" w:color="999999"/>
            </w:tcBorders>
            <w:shd w:val="clear" w:color="auto" w:fill="2D5016"/>
            <w:tcMar>
              <w:top w:w="120" w:type="dxa"/>
              <w:left w:w="120" w:type="dxa"/>
              <w:bottom w:w="120" w:type="dxa"/>
              <w:right w:w="120" w:type="dxa"/>
            </w:tcMar>
            <w:vAlign w:val="center"/>
          </w:tcPr>
          <w:p w14:paraId="59F74B3B" w14:textId="77777777" w:rsidR="00E03AEB" w:rsidRDefault="00000000">
            <w:pPr>
              <w:jc w:val="center"/>
            </w:pPr>
            <w:r>
              <w:rPr>
                <w:rFonts w:eastAsia="Times New Roman"/>
                <w:b/>
                <w:bCs/>
                <w:color w:val="FFFFFF"/>
                <w:sz w:val="22"/>
                <w:szCs w:val="22"/>
              </w:rPr>
              <w:t>STEP OFAC</w:t>
            </w:r>
          </w:p>
        </w:tc>
        <w:tc>
          <w:tcPr>
            <w:tcW w:w="8280" w:type="dxa"/>
            <w:tcBorders>
              <w:top w:val="single" w:sz="4" w:space="0" w:color="999999"/>
              <w:left w:val="single" w:sz="4" w:space="0" w:color="999999"/>
              <w:bottom w:val="single" w:sz="4" w:space="0" w:color="999999"/>
              <w:right w:val="single" w:sz="4" w:space="0" w:color="999999"/>
            </w:tcBorders>
            <w:shd w:val="clear" w:color="auto" w:fill="2D5016"/>
            <w:tcMar>
              <w:top w:w="120" w:type="dxa"/>
              <w:left w:w="160" w:type="dxa"/>
              <w:bottom w:w="120" w:type="dxa"/>
              <w:right w:w="160" w:type="dxa"/>
            </w:tcMar>
          </w:tcPr>
          <w:p w14:paraId="7F0DF5D0" w14:textId="77777777" w:rsidR="00E03AEB" w:rsidRDefault="00000000">
            <w:r>
              <w:rPr>
                <w:rFonts w:eastAsia="Times New Roman"/>
                <w:b/>
                <w:bCs/>
                <w:color w:val="FFFFFF"/>
                <w:sz w:val="22"/>
                <w:szCs w:val="22"/>
              </w:rPr>
              <w:t>OFAC SCREENING — MANDATORY FOR ALL TRANSACTIONS REGARDLESS OF EAR OR ITAR RESULT</w:t>
            </w:r>
          </w:p>
        </w:tc>
      </w:tr>
    </w:tbl>
    <w:p w14:paraId="64BE7DBE" w14:textId="77777777" w:rsidR="00E03AEB" w:rsidRDefault="00E03AEB">
      <w:pPr>
        <w:spacing w:after="80"/>
      </w:pPr>
    </w:p>
    <w:p w14:paraId="7AEACBF8" w14:textId="77777777" w:rsidR="00E03AEB" w:rsidRDefault="00000000">
      <w:pPr>
        <w:spacing w:after="110"/>
      </w:pPr>
      <w:r>
        <w:rPr>
          <w:rFonts w:eastAsia="Times New Roman"/>
          <w:sz w:val="22"/>
          <w:szCs w:val="22"/>
        </w:rPr>
        <w:t>OFAC compliance is strict liability — knowledge of the violation is not required.  An EAR license or ITAR authorization does NOT clear a transaction that is independently prohibited by OFAC.  Screen all parties and check all applicable sanctions programs.</w:t>
      </w:r>
    </w:p>
    <w:p w14:paraId="1C9FE328"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7200"/>
      </w:tblGrid>
      <w:tr w:rsidR="00E03AEB" w14:paraId="0D08E35A"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CDA24F6" w14:textId="77777777" w:rsidR="00E03AEB" w:rsidRDefault="00000000">
            <w:r>
              <w:rPr>
                <w:rFonts w:eastAsia="Times New Roman"/>
                <w:b/>
                <w:bCs/>
                <w:sz w:val="22"/>
                <w:szCs w:val="22"/>
              </w:rPr>
              <w:t>Screen</w:t>
            </w:r>
          </w:p>
        </w:tc>
        <w:tc>
          <w:tcPr>
            <w:tcW w:w="7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7C8CA63" w14:textId="77777777" w:rsidR="00E03AEB" w:rsidRDefault="00000000">
            <w:r>
              <w:rPr>
                <w:rFonts w:eastAsia="Times New Roman"/>
                <w:b/>
                <w:bCs/>
                <w:sz w:val="22"/>
                <w:szCs w:val="22"/>
              </w:rPr>
              <w:t>Action Required</w:t>
            </w:r>
          </w:p>
        </w:tc>
      </w:tr>
      <w:tr w:rsidR="00E03AEB" w14:paraId="053B46EA"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906ADB1" w14:textId="77777777" w:rsidR="00E03AEB" w:rsidRDefault="00000000">
            <w:r>
              <w:rPr>
                <w:rFonts w:eastAsia="Times New Roman"/>
                <w:b/>
                <w:bCs/>
                <w:sz w:val="22"/>
                <w:szCs w:val="22"/>
              </w:rPr>
              <w:t>SDN / Blocked Persons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0422969" w14:textId="77777777" w:rsidR="00E03AEB" w:rsidRDefault="00000000">
            <w:r>
              <w:rPr>
                <w:rFonts w:eastAsia="Times New Roman"/>
              </w:rPr>
              <w:t xml:space="preserve">Screen all transaction parties against the Specially Designated Nationals and Blocked Persons (SDN) list.  Also screen against OFAC's </w:t>
            </w:r>
            <w:proofErr w:type="gramStart"/>
            <w:r>
              <w:rPr>
                <w:rFonts w:eastAsia="Times New Roman"/>
              </w:rPr>
              <w:t>Non-SDN</w:t>
            </w:r>
            <w:proofErr w:type="gramEnd"/>
            <w:r>
              <w:rPr>
                <w:rFonts w:eastAsia="Times New Roman"/>
              </w:rPr>
              <w:t xml:space="preserve"> lists (NS-MBS, CAPTA, FSE, etc.) as applicable.  Use OFAC's Sanctions List Search at sanctionssearch.ofac.treas.gov or csl.trade.gov.</w:t>
            </w:r>
          </w:p>
        </w:tc>
      </w:tr>
      <w:tr w:rsidR="00E03AEB" w14:paraId="241922D4"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E1C211A" w14:textId="77777777" w:rsidR="00E03AEB" w:rsidRDefault="00000000">
            <w:r>
              <w:rPr>
                <w:rFonts w:eastAsia="Times New Roman"/>
                <w:b/>
                <w:bCs/>
                <w:sz w:val="22"/>
                <w:szCs w:val="22"/>
              </w:rPr>
              <w:t>50% Rule</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82EBD19" w14:textId="77777777" w:rsidR="00E03AEB" w:rsidRDefault="00000000">
            <w:r>
              <w:rPr>
                <w:rFonts w:eastAsia="Times New Roman"/>
              </w:rPr>
              <w:t>Entities owned 50% or more (directly or indirectly) by one or more SDNs are themselves blocked — even if not named on the SDN list.  Verify ultimate beneficial ownership of all entities.</w:t>
            </w:r>
          </w:p>
        </w:tc>
      </w:tr>
      <w:tr w:rsidR="00E03AEB" w14:paraId="52F9E136"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359E213" w14:textId="77777777" w:rsidR="00E03AEB" w:rsidRDefault="00000000">
            <w:r>
              <w:rPr>
                <w:rFonts w:eastAsia="Times New Roman"/>
                <w:b/>
                <w:bCs/>
                <w:sz w:val="22"/>
                <w:szCs w:val="22"/>
              </w:rPr>
              <w:t>Comprehensive Sanctions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A42E28B" w14:textId="77777777" w:rsidR="00E03AEB" w:rsidRDefault="00000000">
            <w:r>
              <w:rPr>
                <w:rFonts w:eastAsia="Times New Roman"/>
              </w:rPr>
              <w:t>Comprehensive country programs (Cuba, Iran, North Korea, Syria, Crimea/Donetsk/Luhansk regions, and others) prohibit virtually all transactions unless a general license (GL) or specific OFAC license applies.  Review current GLs at ofac.treas.gov.</w:t>
            </w:r>
          </w:p>
        </w:tc>
      </w:tr>
      <w:tr w:rsidR="00E03AEB" w14:paraId="076B589A"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741B1FA" w14:textId="77777777" w:rsidR="00E03AEB" w:rsidRDefault="00000000">
            <w:r>
              <w:rPr>
                <w:rFonts w:eastAsia="Times New Roman"/>
                <w:b/>
                <w:bCs/>
                <w:sz w:val="22"/>
                <w:szCs w:val="22"/>
              </w:rPr>
              <w:t>Sector / Program Sanctions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E55AA1A" w14:textId="77777777" w:rsidR="00E03AEB" w:rsidRDefault="00000000">
            <w:r>
              <w:rPr>
                <w:rFonts w:eastAsia="Times New Roman"/>
              </w:rPr>
              <w:t>Russia/Ukraine EO-based programs, Venezuela, Burma, China military-industrial complex designations (CMIC/NS-CMIC), and others.  These target specific industries, entity types, or transactions rather than entire countries.</w:t>
            </w:r>
          </w:p>
        </w:tc>
      </w:tr>
      <w:tr w:rsidR="00E03AEB" w14:paraId="7494ABEC"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C32C56A" w14:textId="77777777" w:rsidR="00E03AEB" w:rsidRDefault="00000000">
            <w:r>
              <w:rPr>
                <w:rFonts w:eastAsia="Times New Roman"/>
                <w:b/>
                <w:bCs/>
                <w:sz w:val="22"/>
                <w:szCs w:val="22"/>
              </w:rPr>
              <w:t>Financial Channel</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2CC5990" w14:textId="77777777" w:rsidR="00E03AEB" w:rsidRDefault="00000000">
            <w:r>
              <w:rPr>
                <w:rFonts w:eastAsia="Times New Roman"/>
              </w:rPr>
              <w:t>Ensure the payment path (all banks, intermediaries, correspondent banks) does not involve a sanctioned person or jurisdiction.  Alert Finance/Treasury to any routing through high-risk jurisdictions.</w:t>
            </w:r>
          </w:p>
        </w:tc>
      </w:tr>
    </w:tbl>
    <w:p w14:paraId="069468F0" w14:textId="77777777" w:rsidR="00E03AEB" w:rsidRDefault="00E03AE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240"/>
        <w:gridCol w:w="2160"/>
        <w:gridCol w:w="240"/>
        <w:gridCol w:w="2040"/>
      </w:tblGrid>
      <w:tr w:rsidR="00E03AEB" w14:paraId="7AA40CA8" w14:textId="7777777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EEF2F8"/>
            <w:tcMar>
              <w:top w:w="80" w:type="dxa"/>
              <w:left w:w="120" w:type="dxa"/>
              <w:bottom w:w="80" w:type="dxa"/>
              <w:right w:w="120" w:type="dxa"/>
            </w:tcMar>
          </w:tcPr>
          <w:p w14:paraId="068A6E79" w14:textId="77777777" w:rsidR="00E03AEB" w:rsidRDefault="00000000">
            <w:pPr>
              <w:spacing w:after="60"/>
            </w:pPr>
            <w:r>
              <w:rPr>
                <w:rFonts w:eastAsia="Times New Roman"/>
                <w:b/>
                <w:bCs/>
              </w:rPr>
              <w:t>DECISION:</w:t>
            </w:r>
          </w:p>
          <w:p w14:paraId="07BCBCAD" w14:textId="77777777" w:rsidR="00E03AEB" w:rsidRDefault="00000000">
            <w:r>
              <w:rPr>
                <w:rFonts w:eastAsia="Times New Roman"/>
                <w:sz w:val="21"/>
                <w:szCs w:val="21"/>
              </w:rPr>
              <w:t>Does any OFAC screening match exist — OR — does the transaction involve a sanctioned country, region, sector, person, or financial institution (including through a non-SDN entity 50%+ owned by an SDN)?</w:t>
            </w:r>
          </w:p>
        </w:tc>
        <w:tc>
          <w:tcPr>
            <w:tcW w:w="240" w:type="dxa"/>
            <w:tcBorders>
              <w:top w:val="none" w:sz="0" w:space="0" w:color="FFFFFF"/>
              <w:left w:val="none" w:sz="0" w:space="0" w:color="FFFFFF"/>
              <w:bottom w:val="none" w:sz="0" w:space="0" w:color="FFFFFF"/>
              <w:right w:val="none" w:sz="0" w:space="0" w:color="FFFFFF"/>
            </w:tcBorders>
          </w:tcPr>
          <w:p w14:paraId="6E9EEC79" w14:textId="77777777" w:rsidR="00E03AEB" w:rsidRDefault="00E03AEB"/>
        </w:tc>
        <w:tc>
          <w:tcPr>
            <w:tcW w:w="2160" w:type="dxa"/>
            <w:tcBorders>
              <w:top w:val="single" w:sz="4" w:space="0" w:color="999999"/>
              <w:left w:val="single" w:sz="4" w:space="0" w:color="999999"/>
              <w:bottom w:val="single" w:sz="4" w:space="0" w:color="999999"/>
              <w:right w:val="single" w:sz="4" w:space="0" w:color="999999"/>
            </w:tcBorders>
            <w:shd w:val="clear" w:color="auto" w:fill="D4EDDA"/>
            <w:tcMar>
              <w:top w:w="80" w:type="dxa"/>
              <w:left w:w="120" w:type="dxa"/>
              <w:bottom w:w="80" w:type="dxa"/>
              <w:right w:w="120" w:type="dxa"/>
            </w:tcMar>
          </w:tcPr>
          <w:p w14:paraId="61E2BD90" w14:textId="77777777" w:rsidR="00E03AEB" w:rsidRDefault="00000000">
            <w:pPr>
              <w:spacing w:after="60"/>
            </w:pPr>
            <w:r>
              <w:rPr>
                <w:rFonts w:eastAsia="Times New Roman"/>
                <w:b/>
                <w:bCs/>
                <w:color w:val="1A5C2E"/>
              </w:rPr>
              <w:t>YES →</w:t>
            </w:r>
          </w:p>
          <w:p w14:paraId="528F34D3" w14:textId="77777777" w:rsidR="00E03AEB" w:rsidRDefault="00000000">
            <w:r>
              <w:rPr>
                <w:rFonts w:eastAsia="Times New Roman"/>
              </w:rPr>
              <w:t>HARD STOP. Block or reject per OFAC regulations. Do NOT process payment or ship goods. Report to OFAC if required (31 CFR § 501.604). Consult legal counsel immediately.</w:t>
            </w:r>
          </w:p>
        </w:tc>
        <w:tc>
          <w:tcPr>
            <w:tcW w:w="240" w:type="dxa"/>
            <w:tcBorders>
              <w:top w:val="none" w:sz="0" w:space="0" w:color="FFFFFF"/>
              <w:left w:val="none" w:sz="0" w:space="0" w:color="FFFFFF"/>
              <w:bottom w:val="none" w:sz="0" w:space="0" w:color="FFFFFF"/>
              <w:right w:val="none" w:sz="0" w:space="0" w:color="FFFFFF"/>
            </w:tcBorders>
          </w:tcPr>
          <w:p w14:paraId="5AEA51A0" w14:textId="77777777" w:rsidR="00E03AEB" w:rsidRDefault="00E03AEB"/>
        </w:tc>
        <w:tc>
          <w:tcPr>
            <w:tcW w:w="2040" w:type="dxa"/>
            <w:tcBorders>
              <w:top w:val="single" w:sz="4" w:space="0" w:color="999999"/>
              <w:left w:val="single" w:sz="4" w:space="0" w:color="999999"/>
              <w:bottom w:val="single" w:sz="4" w:space="0" w:color="999999"/>
              <w:right w:val="single" w:sz="4" w:space="0" w:color="999999"/>
            </w:tcBorders>
            <w:shd w:val="clear" w:color="auto" w:fill="F8D7DA"/>
            <w:tcMar>
              <w:top w:w="80" w:type="dxa"/>
              <w:left w:w="120" w:type="dxa"/>
              <w:bottom w:w="80" w:type="dxa"/>
              <w:right w:w="120" w:type="dxa"/>
            </w:tcMar>
          </w:tcPr>
          <w:p w14:paraId="6A4A5232" w14:textId="77777777" w:rsidR="00E03AEB" w:rsidRDefault="00000000">
            <w:pPr>
              <w:spacing w:after="60"/>
            </w:pPr>
            <w:r>
              <w:rPr>
                <w:rFonts w:eastAsia="Times New Roman"/>
                <w:b/>
                <w:bCs/>
                <w:color w:val="8B1A1A"/>
              </w:rPr>
              <w:t>NO →</w:t>
            </w:r>
          </w:p>
          <w:p w14:paraId="404037A8" w14:textId="77777777" w:rsidR="00E03AEB" w:rsidRDefault="00000000">
            <w:r>
              <w:rPr>
                <w:rFonts w:eastAsia="Times New Roman"/>
              </w:rPr>
              <w:t>No OFAC match. OFAC screening complete. Proceed to Final Determination.</w:t>
            </w:r>
          </w:p>
        </w:tc>
      </w:tr>
    </w:tbl>
    <w:p w14:paraId="02868711" w14:textId="77777777" w:rsidR="00E03AEB" w:rsidRDefault="00E03AEB">
      <w:pPr>
        <w:spacing w:after="200"/>
      </w:pPr>
    </w:p>
    <w:p w14:paraId="664176BD" w14:textId="77777777" w:rsidR="006D3B74" w:rsidRDefault="006D3B74">
      <w:pPr>
        <w:spacing w:after="80"/>
        <w:rPr>
          <w:b/>
          <w:bCs/>
          <w:sz w:val="26"/>
          <w:szCs w:val="26"/>
          <w:u w:val="single"/>
        </w:rPr>
      </w:pPr>
    </w:p>
    <w:p w14:paraId="41AFADAA" w14:textId="77777777" w:rsidR="006D3B74" w:rsidRDefault="006D3B74">
      <w:pPr>
        <w:spacing w:after="80"/>
        <w:rPr>
          <w:b/>
          <w:bCs/>
          <w:sz w:val="26"/>
          <w:szCs w:val="26"/>
          <w:u w:val="single"/>
        </w:rPr>
      </w:pPr>
    </w:p>
    <w:p w14:paraId="0331A26D" w14:textId="77777777" w:rsidR="006D3B74" w:rsidRDefault="006D3B74">
      <w:pPr>
        <w:spacing w:after="80"/>
        <w:rPr>
          <w:b/>
          <w:bCs/>
          <w:sz w:val="26"/>
          <w:szCs w:val="26"/>
          <w:u w:val="single"/>
        </w:rPr>
      </w:pPr>
    </w:p>
    <w:p w14:paraId="4A9AC986" w14:textId="77777777" w:rsidR="006D3B74" w:rsidRDefault="006D3B74">
      <w:pPr>
        <w:spacing w:after="80"/>
        <w:rPr>
          <w:b/>
          <w:bCs/>
          <w:sz w:val="26"/>
          <w:szCs w:val="26"/>
          <w:u w:val="single"/>
        </w:rPr>
      </w:pPr>
    </w:p>
    <w:p w14:paraId="281640FC" w14:textId="77777777" w:rsidR="006D3B74" w:rsidRDefault="006D3B74">
      <w:pPr>
        <w:spacing w:after="80"/>
        <w:rPr>
          <w:b/>
          <w:bCs/>
          <w:sz w:val="26"/>
          <w:szCs w:val="26"/>
          <w:u w:val="single"/>
        </w:rPr>
      </w:pPr>
    </w:p>
    <w:p w14:paraId="7DF8385E" w14:textId="2F31E476" w:rsidR="00E03AEB" w:rsidRDefault="00000000">
      <w:pPr>
        <w:spacing w:after="80"/>
      </w:pPr>
      <w:r>
        <w:rPr>
          <w:rFonts w:eastAsia="Times New Roman"/>
          <w:b/>
          <w:bCs/>
          <w:sz w:val="26"/>
          <w:szCs w:val="26"/>
          <w:u w:val="single"/>
        </w:rPr>
        <w:lastRenderedPageBreak/>
        <w:t>FINAL DETERMINATION</w:t>
      </w:r>
    </w:p>
    <w:p w14:paraId="369759E6" w14:textId="77777777" w:rsidR="00E03AEB" w:rsidRDefault="00000000">
      <w:pPr>
        <w:spacing w:after="120"/>
      </w:pPr>
      <w:r>
        <w:rPr>
          <w:rFonts w:eastAsia="Times New Roman"/>
          <w:sz w:val="22"/>
          <w:szCs w:val="22"/>
        </w:rPr>
        <w:t xml:space="preserve">All three regimes must </w:t>
      </w:r>
      <w:proofErr w:type="gramStart"/>
      <w:r>
        <w:rPr>
          <w:rFonts w:eastAsia="Times New Roman"/>
          <w:sz w:val="22"/>
          <w:szCs w:val="22"/>
        </w:rPr>
        <w:t>clear</w:t>
      </w:r>
      <w:proofErr w:type="gramEnd"/>
      <w:r>
        <w:rPr>
          <w:rFonts w:eastAsia="Times New Roman"/>
          <w:sz w:val="22"/>
          <w:szCs w:val="22"/>
        </w:rPr>
        <w:t xml:space="preserve"> before any transaction may proceed.  Complete the checklist below and sign off.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1680"/>
        <w:gridCol w:w="7200"/>
      </w:tblGrid>
      <w:tr w:rsidR="00E03AEB" w14:paraId="6DE66EE4"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shd w:val="clear" w:color="auto" w:fill="1A4080"/>
            <w:tcMar>
              <w:top w:w="80" w:type="dxa"/>
              <w:left w:w="120" w:type="dxa"/>
              <w:bottom w:w="80" w:type="dxa"/>
              <w:right w:w="120" w:type="dxa"/>
            </w:tcMar>
            <w:vAlign w:val="center"/>
          </w:tcPr>
          <w:p w14:paraId="67609EC0" w14:textId="77777777" w:rsidR="00E03AEB" w:rsidRDefault="00E03AEB"/>
        </w:tc>
        <w:tc>
          <w:tcPr>
            <w:tcW w:w="1680" w:type="dxa"/>
            <w:tcBorders>
              <w:top w:val="single" w:sz="4" w:space="0" w:color="999999"/>
              <w:left w:val="single" w:sz="4" w:space="0" w:color="999999"/>
              <w:bottom w:val="single" w:sz="4" w:space="0" w:color="999999"/>
              <w:right w:val="single" w:sz="4" w:space="0" w:color="999999"/>
            </w:tcBorders>
            <w:shd w:val="clear" w:color="auto" w:fill="1A4080"/>
            <w:tcMar>
              <w:top w:w="80" w:type="dxa"/>
              <w:left w:w="120" w:type="dxa"/>
              <w:bottom w:w="80" w:type="dxa"/>
              <w:right w:w="120" w:type="dxa"/>
            </w:tcMar>
            <w:vAlign w:val="center"/>
          </w:tcPr>
          <w:p w14:paraId="00B70F8F" w14:textId="77777777" w:rsidR="00E03AEB" w:rsidRDefault="00000000">
            <w:pPr>
              <w:jc w:val="center"/>
            </w:pPr>
            <w:r>
              <w:rPr>
                <w:rFonts w:eastAsia="Times New Roman"/>
                <w:b/>
                <w:bCs/>
                <w:sz w:val="22"/>
                <w:szCs w:val="22"/>
              </w:rPr>
              <w:t>EAR</w:t>
            </w:r>
          </w:p>
        </w:tc>
        <w:tc>
          <w:tcPr>
            <w:tcW w:w="7200" w:type="dxa"/>
            <w:tcBorders>
              <w:top w:val="single" w:sz="4" w:space="0" w:color="999999"/>
              <w:left w:val="single" w:sz="4" w:space="0" w:color="999999"/>
              <w:bottom w:val="single" w:sz="4" w:space="0" w:color="999999"/>
              <w:right w:val="single" w:sz="4" w:space="0" w:color="999999"/>
            </w:tcBorders>
            <w:shd w:val="clear" w:color="auto" w:fill="1A4080"/>
            <w:tcMar>
              <w:top w:w="80" w:type="dxa"/>
              <w:left w:w="120" w:type="dxa"/>
              <w:bottom w:w="80" w:type="dxa"/>
              <w:right w:w="120" w:type="dxa"/>
            </w:tcMar>
            <w:vAlign w:val="center"/>
          </w:tcPr>
          <w:p w14:paraId="09DC9255" w14:textId="77777777" w:rsidR="00E03AEB" w:rsidRDefault="00E03AEB"/>
        </w:tc>
      </w:tr>
      <w:tr w:rsidR="00E03AEB" w14:paraId="7F23CE7E"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C390605" w14:textId="1049B81A" w:rsidR="00E03AEB" w:rsidRDefault="00000000">
            <w:pPr>
              <w:jc w:val="center"/>
            </w:pPr>
            <w:sdt>
              <w:sdtPr>
                <w:id w:val="1877280439"/>
                <w14:checkbox>
                  <w14:checked w14:val="0"/>
                  <w14:checkedState w14:val="2612" w14:font="MS Gothic"/>
                  <w14:uncheckedState w14:val="2610" w14:font="MS Gothic"/>
                </w14:checkbox>
              </w:sdtPr>
              <w:sdtContent>
                <w:r w:rsidR="006D3B74">
                  <w:rPr>
                    <w:rFonts w:ascii="MS Gothic" w:eastAsia="MS Gothic" w:hAnsi="MS Gothic" w:hint="eastAsia"/>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2A8C04F" w14:textId="77777777" w:rsidR="00E03AEB" w:rsidRDefault="00000000">
            <w:r>
              <w:rPr>
                <w:rFonts w:eastAsia="Times New Roman"/>
                <w:sz w:val="22"/>
                <w:szCs w:val="22"/>
              </w:rPr>
              <w:t>NLR</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EE69660" w14:textId="77777777" w:rsidR="00E03AEB" w:rsidRDefault="00000000">
            <w:r>
              <w:rPr>
                <w:rFonts w:eastAsia="Times New Roman"/>
                <w:sz w:val="22"/>
                <w:szCs w:val="22"/>
              </w:rPr>
              <w:t>Cite ECCN, RFC(s), and destination country confirming no Country Chart 'X':</w:t>
            </w:r>
          </w:p>
        </w:tc>
      </w:tr>
      <w:tr w:rsidR="00E03AEB" w14:paraId="596A4C4C"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BB5AE03" w14:textId="77777777" w:rsidR="00E03AEB" w:rsidRDefault="00000000">
            <w:pPr>
              <w:jc w:val="center"/>
            </w:pPr>
            <w:sdt>
              <w:sdtPr>
                <w:id w:val="-245432599"/>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3E174D8" w14:textId="77777777" w:rsidR="00E03AEB" w:rsidRDefault="00000000">
            <w:r>
              <w:rPr>
                <w:rFonts w:eastAsia="Times New Roman"/>
                <w:sz w:val="22"/>
                <w:szCs w:val="22"/>
              </w:rPr>
              <w:t>Exception</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B4C4E73" w14:textId="77777777" w:rsidR="00E03AEB" w:rsidRDefault="00000000">
            <w:r>
              <w:rPr>
                <w:rFonts w:eastAsia="Times New Roman"/>
                <w:sz w:val="22"/>
                <w:szCs w:val="22"/>
              </w:rPr>
              <w:t>Cite exception code and paragraph; confirm all conditions met:</w:t>
            </w:r>
          </w:p>
        </w:tc>
      </w:tr>
      <w:tr w:rsidR="00E03AEB" w14:paraId="31A3149A"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DFDD421" w14:textId="77777777" w:rsidR="00E03AEB" w:rsidRDefault="00000000">
            <w:pPr>
              <w:jc w:val="center"/>
            </w:pPr>
            <w:sdt>
              <w:sdtPr>
                <w:id w:val="-1443363908"/>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DBFCBA1" w14:textId="77777777" w:rsidR="00E03AEB" w:rsidRDefault="00000000">
            <w:r>
              <w:rPr>
                <w:rFonts w:eastAsia="Times New Roman"/>
                <w:sz w:val="22"/>
                <w:szCs w:val="22"/>
              </w:rPr>
              <w:t>BIS License</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1F3D0ED" w14:textId="77777777" w:rsidR="00E03AEB" w:rsidRDefault="00000000">
            <w:r>
              <w:rPr>
                <w:rFonts w:eastAsia="Times New Roman"/>
                <w:sz w:val="22"/>
                <w:szCs w:val="22"/>
              </w:rPr>
              <w:t>License No.:                                       Expiration:</w:t>
            </w:r>
          </w:p>
        </w:tc>
      </w:tr>
      <w:tr w:rsidR="00E03AEB" w14:paraId="49928A3D"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85A1F33" w14:textId="77777777" w:rsidR="00E03AEB" w:rsidRDefault="00000000">
            <w:pPr>
              <w:jc w:val="center"/>
            </w:pPr>
            <w:sdt>
              <w:sdtPr>
                <w:id w:val="-1769619856"/>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46BDDC4" w14:textId="77777777" w:rsidR="00E03AEB" w:rsidRDefault="00000000">
            <w:r>
              <w:rPr>
                <w:rFonts w:eastAsia="Times New Roman"/>
                <w:sz w:val="22"/>
                <w:szCs w:val="22"/>
              </w:rPr>
              <w:t>Part 744</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92773CF" w14:textId="77777777" w:rsidR="00E03AEB" w:rsidRDefault="00000000">
            <w:r>
              <w:rPr>
                <w:rFonts w:eastAsia="Times New Roman"/>
                <w:sz w:val="22"/>
                <w:szCs w:val="22"/>
              </w:rPr>
              <w:t>Confirmed: no end-use / end-user restriction applies to this transaction</w:t>
            </w:r>
          </w:p>
        </w:tc>
      </w:tr>
      <w:tr w:rsidR="00E03AEB" w14:paraId="4D03C4F7"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shd w:val="clear" w:color="auto" w:fill="4A1A6A"/>
            <w:tcMar>
              <w:top w:w="80" w:type="dxa"/>
              <w:left w:w="120" w:type="dxa"/>
              <w:bottom w:w="80" w:type="dxa"/>
              <w:right w:w="120" w:type="dxa"/>
            </w:tcMar>
            <w:vAlign w:val="center"/>
          </w:tcPr>
          <w:p w14:paraId="15CE2F4A" w14:textId="77777777" w:rsidR="00E03AEB" w:rsidRDefault="00E03AEB"/>
        </w:tc>
        <w:tc>
          <w:tcPr>
            <w:tcW w:w="1680" w:type="dxa"/>
            <w:tcBorders>
              <w:top w:val="single" w:sz="4" w:space="0" w:color="999999"/>
              <w:left w:val="single" w:sz="4" w:space="0" w:color="999999"/>
              <w:bottom w:val="single" w:sz="4" w:space="0" w:color="999999"/>
              <w:right w:val="single" w:sz="4" w:space="0" w:color="999999"/>
            </w:tcBorders>
            <w:shd w:val="clear" w:color="auto" w:fill="4A1A6A"/>
            <w:tcMar>
              <w:top w:w="80" w:type="dxa"/>
              <w:left w:w="120" w:type="dxa"/>
              <w:bottom w:w="80" w:type="dxa"/>
              <w:right w:w="120" w:type="dxa"/>
            </w:tcMar>
            <w:vAlign w:val="center"/>
          </w:tcPr>
          <w:p w14:paraId="21F8D74B" w14:textId="77777777" w:rsidR="00E03AEB" w:rsidRDefault="00000000">
            <w:pPr>
              <w:jc w:val="center"/>
            </w:pPr>
            <w:r>
              <w:rPr>
                <w:rFonts w:eastAsia="Times New Roman"/>
                <w:b/>
                <w:bCs/>
                <w:sz w:val="22"/>
                <w:szCs w:val="22"/>
              </w:rPr>
              <w:t>ITAR</w:t>
            </w:r>
          </w:p>
        </w:tc>
        <w:tc>
          <w:tcPr>
            <w:tcW w:w="7200" w:type="dxa"/>
            <w:tcBorders>
              <w:top w:val="single" w:sz="4" w:space="0" w:color="999999"/>
              <w:left w:val="single" w:sz="4" w:space="0" w:color="999999"/>
              <w:bottom w:val="single" w:sz="4" w:space="0" w:color="999999"/>
              <w:right w:val="single" w:sz="4" w:space="0" w:color="999999"/>
            </w:tcBorders>
            <w:shd w:val="clear" w:color="auto" w:fill="4A1A6A"/>
            <w:tcMar>
              <w:top w:w="80" w:type="dxa"/>
              <w:left w:w="120" w:type="dxa"/>
              <w:bottom w:w="80" w:type="dxa"/>
              <w:right w:w="120" w:type="dxa"/>
            </w:tcMar>
            <w:vAlign w:val="center"/>
          </w:tcPr>
          <w:p w14:paraId="62680E91" w14:textId="77777777" w:rsidR="00E03AEB" w:rsidRDefault="00E03AEB"/>
        </w:tc>
      </w:tr>
      <w:tr w:rsidR="00E03AEB" w14:paraId="103699B9"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4A80DFA" w14:textId="77777777" w:rsidR="00E03AEB" w:rsidRDefault="00000000">
            <w:pPr>
              <w:jc w:val="center"/>
            </w:pPr>
            <w:sdt>
              <w:sdtPr>
                <w:id w:val="672455235"/>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E2CE5EB" w14:textId="77777777" w:rsidR="00E03AEB" w:rsidRDefault="00000000">
            <w:r>
              <w:rPr>
                <w:rFonts w:eastAsia="Times New Roman"/>
                <w:sz w:val="22"/>
                <w:szCs w:val="22"/>
              </w:rPr>
              <w:t>Not Subject</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B7D47C0" w14:textId="77777777" w:rsidR="00E03AEB" w:rsidRDefault="00000000">
            <w:r>
              <w:rPr>
                <w:rFonts w:eastAsia="Times New Roman"/>
                <w:sz w:val="22"/>
                <w:szCs w:val="22"/>
              </w:rPr>
              <w:t>Confirmed not subject to ITAR (classification completed via OOR)</w:t>
            </w:r>
          </w:p>
        </w:tc>
      </w:tr>
      <w:tr w:rsidR="00E03AEB" w14:paraId="51354013"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9B4032F" w14:textId="77777777" w:rsidR="00E03AEB" w:rsidRDefault="00000000">
            <w:pPr>
              <w:jc w:val="center"/>
            </w:pPr>
            <w:sdt>
              <w:sdtPr>
                <w:id w:val="-1548673909"/>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9EAE5A9" w14:textId="77777777" w:rsidR="00E03AEB" w:rsidRDefault="00000000">
            <w:r>
              <w:rPr>
                <w:rFonts w:eastAsia="Times New Roman"/>
                <w:sz w:val="22"/>
                <w:szCs w:val="22"/>
              </w:rPr>
              <w:t>Exemption</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3795817" w14:textId="77777777" w:rsidR="00E03AEB" w:rsidRDefault="00000000">
            <w:r>
              <w:rPr>
                <w:rFonts w:eastAsia="Times New Roman"/>
                <w:sz w:val="22"/>
                <w:szCs w:val="22"/>
              </w:rPr>
              <w:t>Cite exemption and paragraph; confirm all conditions met:</w:t>
            </w:r>
          </w:p>
        </w:tc>
      </w:tr>
      <w:tr w:rsidR="00E03AEB" w14:paraId="3DF2EB3A"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2E7EAF4" w14:textId="77777777" w:rsidR="00E03AEB" w:rsidRDefault="00000000">
            <w:pPr>
              <w:jc w:val="center"/>
            </w:pPr>
            <w:sdt>
              <w:sdtPr>
                <w:id w:val="1254782419"/>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62D4226" w14:textId="77777777" w:rsidR="00E03AEB" w:rsidRDefault="00000000">
            <w:r>
              <w:rPr>
                <w:rFonts w:eastAsia="Times New Roman"/>
                <w:sz w:val="22"/>
                <w:szCs w:val="22"/>
              </w:rPr>
              <w:t>DDTC Auth.</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14F656D" w14:textId="77777777" w:rsidR="00E03AEB" w:rsidRDefault="00000000">
            <w:r>
              <w:rPr>
                <w:rFonts w:eastAsia="Times New Roman"/>
                <w:sz w:val="22"/>
                <w:szCs w:val="22"/>
              </w:rPr>
              <w:t>License / TAA / MLA No.:                              Expiration:</w:t>
            </w:r>
          </w:p>
        </w:tc>
      </w:tr>
      <w:tr w:rsidR="00E03AEB" w14:paraId="6C63BF45"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B36E7BD" w14:textId="77777777" w:rsidR="00E03AEB" w:rsidRDefault="00000000">
            <w:pPr>
              <w:jc w:val="center"/>
            </w:pPr>
            <w:sdt>
              <w:sdtPr>
                <w:id w:val="-2077040578"/>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4650510" w14:textId="77777777" w:rsidR="00E03AEB" w:rsidRDefault="00000000">
            <w:r>
              <w:rPr>
                <w:rFonts w:eastAsia="Times New Roman"/>
                <w:sz w:val="22"/>
                <w:szCs w:val="22"/>
              </w:rPr>
              <w:t>§ 126.1</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2803AFC" w14:textId="77777777" w:rsidR="00E03AEB" w:rsidRDefault="00000000">
            <w:r>
              <w:rPr>
                <w:rFonts w:eastAsia="Times New Roman"/>
                <w:sz w:val="22"/>
                <w:szCs w:val="22"/>
              </w:rPr>
              <w:t>Confirmed: destination and all parties are not § 126.1 proscribed</w:t>
            </w:r>
          </w:p>
        </w:tc>
      </w:tr>
      <w:tr w:rsidR="00E03AEB" w14:paraId="78E68187"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9AD9F38" w14:textId="77777777" w:rsidR="00E03AEB" w:rsidRDefault="00000000">
            <w:pPr>
              <w:jc w:val="center"/>
            </w:pPr>
            <w:sdt>
              <w:sdtPr>
                <w:id w:val="502630271"/>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4C20994" w14:textId="77777777" w:rsidR="00E03AEB" w:rsidRDefault="00000000">
            <w:r>
              <w:rPr>
                <w:rFonts w:eastAsia="Times New Roman"/>
                <w:sz w:val="22"/>
                <w:szCs w:val="22"/>
              </w:rPr>
              <w:t>Deemed Export</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2F62B43" w14:textId="77777777" w:rsidR="00E03AEB" w:rsidRDefault="00000000">
            <w:r>
              <w:rPr>
                <w:rFonts w:eastAsia="Times New Roman"/>
                <w:sz w:val="22"/>
                <w:szCs w:val="22"/>
              </w:rPr>
              <w:t>Confirmed: no foreign national access issue OR Deemed Export Review Form completed</w:t>
            </w:r>
          </w:p>
        </w:tc>
      </w:tr>
      <w:tr w:rsidR="00E03AEB" w14:paraId="4E3A6722"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shd w:val="clear" w:color="auto" w:fill="2D5016"/>
            <w:tcMar>
              <w:top w:w="80" w:type="dxa"/>
              <w:left w:w="120" w:type="dxa"/>
              <w:bottom w:w="80" w:type="dxa"/>
              <w:right w:w="120" w:type="dxa"/>
            </w:tcMar>
            <w:vAlign w:val="center"/>
          </w:tcPr>
          <w:p w14:paraId="3E04103A" w14:textId="77777777" w:rsidR="00E03AEB" w:rsidRDefault="00E03AEB"/>
        </w:tc>
        <w:tc>
          <w:tcPr>
            <w:tcW w:w="1680" w:type="dxa"/>
            <w:tcBorders>
              <w:top w:val="single" w:sz="4" w:space="0" w:color="999999"/>
              <w:left w:val="single" w:sz="4" w:space="0" w:color="999999"/>
              <w:bottom w:val="single" w:sz="4" w:space="0" w:color="999999"/>
              <w:right w:val="single" w:sz="4" w:space="0" w:color="999999"/>
            </w:tcBorders>
            <w:shd w:val="clear" w:color="auto" w:fill="2D5016"/>
            <w:tcMar>
              <w:top w:w="80" w:type="dxa"/>
              <w:left w:w="120" w:type="dxa"/>
              <w:bottom w:w="80" w:type="dxa"/>
              <w:right w:w="120" w:type="dxa"/>
            </w:tcMar>
            <w:vAlign w:val="center"/>
          </w:tcPr>
          <w:p w14:paraId="3CEF6866" w14:textId="77777777" w:rsidR="00E03AEB" w:rsidRDefault="00000000">
            <w:pPr>
              <w:jc w:val="center"/>
            </w:pPr>
            <w:r>
              <w:rPr>
                <w:rFonts w:eastAsia="Times New Roman"/>
                <w:b/>
                <w:bCs/>
                <w:sz w:val="22"/>
                <w:szCs w:val="22"/>
              </w:rPr>
              <w:t>OFAC</w:t>
            </w:r>
          </w:p>
        </w:tc>
        <w:tc>
          <w:tcPr>
            <w:tcW w:w="7200" w:type="dxa"/>
            <w:tcBorders>
              <w:top w:val="single" w:sz="4" w:space="0" w:color="999999"/>
              <w:left w:val="single" w:sz="4" w:space="0" w:color="999999"/>
              <w:bottom w:val="single" w:sz="4" w:space="0" w:color="999999"/>
              <w:right w:val="single" w:sz="4" w:space="0" w:color="999999"/>
            </w:tcBorders>
            <w:shd w:val="clear" w:color="auto" w:fill="2D5016"/>
            <w:tcMar>
              <w:top w:w="80" w:type="dxa"/>
              <w:left w:w="120" w:type="dxa"/>
              <w:bottom w:w="80" w:type="dxa"/>
              <w:right w:w="120" w:type="dxa"/>
            </w:tcMar>
            <w:vAlign w:val="center"/>
          </w:tcPr>
          <w:p w14:paraId="4784D70A" w14:textId="77777777" w:rsidR="00E03AEB" w:rsidRDefault="00E03AEB"/>
        </w:tc>
      </w:tr>
      <w:tr w:rsidR="00E03AEB" w14:paraId="0AB454CF"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31936EA6" w14:textId="77777777" w:rsidR="00E03AEB" w:rsidRDefault="00000000">
            <w:pPr>
              <w:jc w:val="center"/>
            </w:pPr>
            <w:sdt>
              <w:sdtPr>
                <w:id w:val="2091581483"/>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008B458" w14:textId="77777777" w:rsidR="00E03AEB" w:rsidRDefault="00000000">
            <w:r>
              <w:rPr>
                <w:rFonts w:eastAsia="Times New Roman"/>
                <w:sz w:val="22"/>
                <w:szCs w:val="22"/>
              </w:rPr>
              <w:t>SDN / Lists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8FB45DE" w14:textId="77777777" w:rsidR="00E03AEB" w:rsidRDefault="00000000">
            <w:r>
              <w:rPr>
                <w:rFonts w:eastAsia="Times New Roman"/>
                <w:sz w:val="22"/>
                <w:szCs w:val="22"/>
              </w:rPr>
              <w:t>All parties screened — no SDN match, no 50% rule issue</w:t>
            </w:r>
          </w:p>
        </w:tc>
      </w:tr>
      <w:tr w:rsidR="00E03AEB" w14:paraId="7FCE5969"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3262D51" w14:textId="77777777" w:rsidR="00E03AEB" w:rsidRDefault="00000000">
            <w:pPr>
              <w:jc w:val="center"/>
            </w:pPr>
            <w:sdt>
              <w:sdtPr>
                <w:id w:val="-1047221662"/>
                <w14:checkbox>
                  <w14:checked w14:val="0"/>
                  <w14:checkedState w14:val="2612" w14:font="MS Gothic"/>
                  <w14:uncheckedState w14:val="2610" w14:font="MS Gothic"/>
                </w14:checkbox>
              </w:sdtPr>
              <w:sdtContent>
                <w:r>
                  <w:rPr>
                    <w:rFonts w:ascii="MS Gothic" w:hAnsi="MS Gothic" w:cs="MS Gothic"/>
                    <w:sz w:val="24"/>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AA54508" w14:textId="77777777" w:rsidR="00E03AEB" w:rsidRDefault="00000000">
            <w:r>
              <w:rPr>
                <w:rFonts w:eastAsia="Times New Roman"/>
                <w:sz w:val="22"/>
                <w:szCs w:val="22"/>
              </w:rPr>
              <w:t>Sanctions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1561E1F" w14:textId="77777777" w:rsidR="00E03AEB" w:rsidRDefault="00000000">
            <w:r>
              <w:rPr>
                <w:rFonts w:eastAsia="Times New Roman"/>
                <w:sz w:val="22"/>
                <w:szCs w:val="22"/>
              </w:rPr>
              <w:t>No comprehensive or sector sanction applies to this transaction</w:t>
            </w:r>
          </w:p>
        </w:tc>
      </w:tr>
      <w:tr w:rsidR="00E03AEB" w14:paraId="754BE524"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shd w:val="clear" w:color="auto" w:fill="333333"/>
            <w:tcMar>
              <w:top w:w="80" w:type="dxa"/>
              <w:left w:w="120" w:type="dxa"/>
              <w:bottom w:w="80" w:type="dxa"/>
              <w:right w:w="120" w:type="dxa"/>
            </w:tcMar>
            <w:vAlign w:val="center"/>
          </w:tcPr>
          <w:p w14:paraId="2A48FC4B" w14:textId="77777777" w:rsidR="00E03AEB" w:rsidRDefault="00E03AEB"/>
        </w:tc>
        <w:tc>
          <w:tcPr>
            <w:tcW w:w="1680" w:type="dxa"/>
            <w:tcBorders>
              <w:top w:val="single" w:sz="4" w:space="0" w:color="999999"/>
              <w:left w:val="single" w:sz="4" w:space="0" w:color="999999"/>
              <w:bottom w:val="single" w:sz="4" w:space="0" w:color="999999"/>
              <w:right w:val="single" w:sz="4" w:space="0" w:color="999999"/>
            </w:tcBorders>
            <w:shd w:val="clear" w:color="auto" w:fill="333333"/>
            <w:tcMar>
              <w:top w:w="80" w:type="dxa"/>
              <w:left w:w="120" w:type="dxa"/>
              <w:bottom w:w="80" w:type="dxa"/>
              <w:right w:w="120" w:type="dxa"/>
            </w:tcMar>
            <w:vAlign w:val="center"/>
          </w:tcPr>
          <w:p w14:paraId="4D03997E" w14:textId="77777777" w:rsidR="00E03AEB" w:rsidRDefault="00000000">
            <w:pPr>
              <w:jc w:val="center"/>
            </w:pPr>
            <w:r>
              <w:rPr>
                <w:rFonts w:eastAsia="Times New Roman"/>
                <w:b/>
                <w:bCs/>
                <w:sz w:val="22"/>
                <w:szCs w:val="22"/>
              </w:rPr>
              <w:t>SHIPPING</w:t>
            </w:r>
          </w:p>
        </w:tc>
        <w:tc>
          <w:tcPr>
            <w:tcW w:w="7200" w:type="dxa"/>
            <w:tcBorders>
              <w:top w:val="single" w:sz="4" w:space="0" w:color="999999"/>
              <w:left w:val="single" w:sz="4" w:space="0" w:color="999999"/>
              <w:bottom w:val="single" w:sz="4" w:space="0" w:color="999999"/>
              <w:right w:val="single" w:sz="4" w:space="0" w:color="999999"/>
            </w:tcBorders>
            <w:shd w:val="clear" w:color="auto" w:fill="333333"/>
            <w:tcMar>
              <w:top w:w="80" w:type="dxa"/>
              <w:left w:w="120" w:type="dxa"/>
              <w:bottom w:w="80" w:type="dxa"/>
              <w:right w:w="120" w:type="dxa"/>
            </w:tcMar>
            <w:vAlign w:val="center"/>
          </w:tcPr>
          <w:p w14:paraId="1E246538" w14:textId="77777777" w:rsidR="00E03AEB" w:rsidRDefault="00E03AEB"/>
        </w:tc>
      </w:tr>
      <w:tr w:rsidR="00E03AEB" w14:paraId="5DC0A17E"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BA28113" w14:textId="46ACBCFA" w:rsidR="00E03AEB" w:rsidRDefault="00000000">
            <w:pPr>
              <w:jc w:val="center"/>
            </w:pPr>
            <w:sdt>
              <w:sdtPr>
                <w:id w:val="-1002040229"/>
                <w14:checkbox>
                  <w14:checked w14:val="0"/>
                  <w14:checkedState w14:val="2612" w14:font="MS Gothic"/>
                  <w14:uncheckedState w14:val="2610" w14:font="MS Gothic"/>
                </w14:checkbox>
              </w:sdtPr>
              <w:sdtContent>
                <w:r w:rsidR="006D3B74">
                  <w:rPr>
                    <w:rFonts w:ascii="MS Gothic" w:eastAsia="MS Gothic" w:hAnsi="MS Gothic" w:hint="eastAsia"/>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43E9E6E" w14:textId="77777777" w:rsidR="00E03AEB" w:rsidRDefault="00000000">
            <w:r>
              <w:rPr>
                <w:rFonts w:eastAsia="Times New Roman"/>
                <w:sz w:val="22"/>
                <w:szCs w:val="22"/>
              </w:rPr>
              <w:t>DCS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150A46D" w14:textId="77777777" w:rsidR="00E03AEB" w:rsidRDefault="00000000">
            <w:r>
              <w:rPr>
                <w:rFonts w:eastAsia="Times New Roman"/>
                <w:sz w:val="22"/>
                <w:szCs w:val="22"/>
              </w:rPr>
              <w:t>Destination Control Statement included on invoice and bill of lading (15 CFR § 758.6 / 22 CFR § 123.9(b))</w:t>
            </w:r>
          </w:p>
        </w:tc>
      </w:tr>
      <w:tr w:rsidR="00E03AEB" w14:paraId="24B8D2FB"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2004BF2" w14:textId="6B940FF3" w:rsidR="00E03AEB" w:rsidRDefault="00000000">
            <w:pPr>
              <w:jc w:val="center"/>
            </w:pPr>
            <w:sdt>
              <w:sdtPr>
                <w:rPr>
                  <w:highlight w:val="yellow"/>
                </w:rPr>
                <w:id w:val="1151637180"/>
                <w14:checkbox>
                  <w14:checked w14:val="0"/>
                  <w14:checkedState w14:val="2612" w14:font="MS Gothic"/>
                  <w14:uncheckedState w14:val="2610" w14:font="MS Gothic"/>
                </w14:checkbox>
              </w:sdtPr>
              <w:sdtContent>
                <w:r w:rsidR="006D3B74">
                  <w:rPr>
                    <w:rFonts w:ascii="MS Gothic" w:eastAsia="MS Gothic" w:hAnsi="MS Gothic" w:hint="eastAsia"/>
                    <w:highlight w:val="yellow"/>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06E4F58" w14:textId="77777777" w:rsidR="00E03AEB" w:rsidRDefault="00000000">
            <w:r>
              <w:rPr>
                <w:rFonts w:eastAsia="Times New Roman"/>
                <w:sz w:val="22"/>
                <w:szCs w:val="22"/>
              </w:rPr>
              <w:t>EEI / AES</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2E6A0EF" w14:textId="77777777" w:rsidR="00E03AEB" w:rsidRDefault="00000000">
            <w:r>
              <w:rPr>
                <w:rFonts w:eastAsia="Times New Roman"/>
                <w:sz w:val="22"/>
                <w:szCs w:val="22"/>
              </w:rPr>
              <w:t>Electronic Export Information filed or exemption documented (15 CFR Part 30)</w:t>
            </w:r>
          </w:p>
        </w:tc>
      </w:tr>
      <w:tr w:rsidR="00E03AEB" w14:paraId="6EB98B85" w14:textId="77777777">
        <w:tblPrEx>
          <w:tblCellMar>
            <w:top w:w="0" w:type="dxa"/>
            <w:bottom w:w="0" w:type="dxa"/>
          </w:tblCellMar>
        </w:tblPrEx>
        <w:tc>
          <w:tcPr>
            <w:tcW w:w="4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182BF13" w14:textId="01362E3B" w:rsidR="00E03AEB" w:rsidRDefault="00000000">
            <w:pPr>
              <w:jc w:val="center"/>
            </w:pPr>
            <w:sdt>
              <w:sdtPr>
                <w:id w:val="-70886345"/>
                <w14:checkbox>
                  <w14:checked w14:val="0"/>
                  <w14:checkedState w14:val="2612" w14:font="MS Gothic"/>
                  <w14:uncheckedState w14:val="2610" w14:font="MS Gothic"/>
                </w14:checkbox>
              </w:sdtPr>
              <w:sdtContent>
                <w:r w:rsidR="006D3B74">
                  <w:rPr>
                    <w:rFonts w:ascii="MS Gothic" w:eastAsia="MS Gothic" w:hAnsi="MS Gothic" w:hint="eastAsia"/>
                  </w:rPr>
                  <w:t>☐</w:t>
                </w:r>
              </w:sdtContent>
            </w:sdt>
          </w:p>
        </w:tc>
        <w:tc>
          <w:tcPr>
            <w:tcW w:w="1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FE91836" w14:textId="77777777" w:rsidR="00E03AEB" w:rsidRDefault="00000000">
            <w:r>
              <w:rPr>
                <w:rFonts w:eastAsia="Times New Roman"/>
                <w:sz w:val="22"/>
                <w:szCs w:val="22"/>
              </w:rPr>
              <w:t>End-User Doc.</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C52C76D" w14:textId="77777777" w:rsidR="00E03AEB" w:rsidRDefault="00000000">
            <w:r>
              <w:rPr>
                <w:rFonts w:eastAsia="Times New Roman"/>
                <w:sz w:val="22"/>
                <w:szCs w:val="22"/>
              </w:rPr>
              <w:t>End-user statement or Blanket EUS obtained and filed</w:t>
            </w:r>
          </w:p>
        </w:tc>
      </w:tr>
    </w:tbl>
    <w:p w14:paraId="5F2A4EDF" w14:textId="77777777" w:rsidR="00E03AEB" w:rsidRDefault="00E03AE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360"/>
        <w:gridCol w:w="4440"/>
      </w:tblGrid>
      <w:tr w:rsidR="00E03AEB" w14:paraId="449BA53A" w14:textId="77777777">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520AE08" w14:textId="77777777" w:rsidR="00E03AEB" w:rsidRDefault="00000000">
            <w:pPr>
              <w:spacing w:after="60"/>
            </w:pPr>
            <w:r>
              <w:rPr>
                <w:rFonts w:eastAsia="Times New Roman"/>
                <w:b/>
                <w:bCs/>
                <w:sz w:val="22"/>
                <w:szCs w:val="22"/>
              </w:rPr>
              <w:t>REVIEWED BY</w:t>
            </w:r>
          </w:p>
          <w:p w14:paraId="01C14DC4" w14:textId="77777777" w:rsidR="00E03AEB" w:rsidRDefault="00E03AEB">
            <w:pPr>
              <w:spacing w:after="300"/>
            </w:pPr>
          </w:p>
          <w:p w14:paraId="6FD0F832" w14:textId="77777777" w:rsidR="00E03AEB" w:rsidRDefault="00E03AEB">
            <w:pPr>
              <w:pBdr>
                <w:bottom w:val="single" w:sz="6" w:space="1" w:color="000000"/>
              </w:pBdr>
              <w:spacing w:after="60"/>
            </w:pPr>
          </w:p>
          <w:p w14:paraId="3ECE8583" w14:textId="77777777" w:rsidR="00E03AEB" w:rsidRDefault="00000000">
            <w:pPr>
              <w:spacing w:after="40"/>
            </w:pPr>
            <w:r>
              <w:rPr>
                <w:rFonts w:eastAsia="Times New Roman"/>
                <w:sz w:val="22"/>
                <w:szCs w:val="22"/>
              </w:rPr>
              <w:t>Signature</w:t>
            </w:r>
          </w:p>
          <w:p w14:paraId="13E4BA00" w14:textId="77777777" w:rsidR="00E03AEB" w:rsidRDefault="00E03AEB">
            <w:pPr>
              <w:spacing w:after="100"/>
            </w:pPr>
          </w:p>
          <w:p w14:paraId="48C04972" w14:textId="77777777" w:rsidR="00E03AEB" w:rsidRDefault="00E03AEB">
            <w:pPr>
              <w:pBdr>
                <w:bottom w:val="single" w:sz="6" w:space="1" w:color="000000"/>
              </w:pBdr>
              <w:spacing w:after="60"/>
            </w:pPr>
          </w:p>
          <w:p w14:paraId="13CE8424" w14:textId="77777777" w:rsidR="00E03AEB" w:rsidRDefault="00000000">
            <w:pPr>
              <w:spacing w:after="110"/>
            </w:pPr>
            <w:r>
              <w:rPr>
                <w:rFonts w:eastAsia="Times New Roman"/>
                <w:sz w:val="22"/>
                <w:szCs w:val="22"/>
              </w:rPr>
              <w:t xml:space="preserve">Printed </w:t>
            </w:r>
            <w:proofErr w:type="gramStart"/>
            <w:r>
              <w:rPr>
                <w:rFonts w:eastAsia="Times New Roman"/>
                <w:sz w:val="22"/>
                <w:szCs w:val="22"/>
              </w:rPr>
              <w:t>Name  |</w:t>
            </w:r>
            <w:proofErr w:type="gramEnd"/>
            <w:r>
              <w:rPr>
                <w:rFonts w:eastAsia="Times New Roman"/>
                <w:sz w:val="22"/>
                <w:szCs w:val="22"/>
              </w:rPr>
              <w:t xml:space="preserve">  </w:t>
            </w:r>
            <w:proofErr w:type="gramStart"/>
            <w:r>
              <w:rPr>
                <w:rFonts w:eastAsia="Times New Roman"/>
                <w:sz w:val="22"/>
                <w:szCs w:val="22"/>
              </w:rPr>
              <w:t>Title  |</w:t>
            </w:r>
            <w:proofErr w:type="gramEnd"/>
            <w:r>
              <w:rPr>
                <w:rFonts w:eastAsia="Times New Roman"/>
                <w:sz w:val="22"/>
                <w:szCs w:val="22"/>
              </w:rPr>
              <w:t xml:space="preserve">  Date</w:t>
            </w:r>
          </w:p>
        </w:tc>
        <w:tc>
          <w:tcPr>
            <w:tcW w:w="360" w:type="dxa"/>
            <w:tcBorders>
              <w:top w:val="none" w:sz="0" w:space="0" w:color="FFFFFF"/>
              <w:left w:val="none" w:sz="0" w:space="0" w:color="FFFFFF"/>
              <w:bottom w:val="none" w:sz="0" w:space="0" w:color="FFFFFF"/>
              <w:right w:val="none" w:sz="0" w:space="0" w:color="FFFFFF"/>
            </w:tcBorders>
          </w:tcPr>
          <w:p w14:paraId="74B017DD" w14:textId="77777777" w:rsidR="00E03AEB" w:rsidRDefault="00E03AEB">
            <w:pPr>
              <w:spacing w:after="120"/>
            </w:pPr>
          </w:p>
        </w:tc>
        <w:tc>
          <w:tcPr>
            <w:tcW w:w="44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29081BB" w14:textId="77777777" w:rsidR="00E03AEB" w:rsidRDefault="00000000">
            <w:pPr>
              <w:spacing w:after="60"/>
            </w:pPr>
            <w:r>
              <w:rPr>
                <w:rFonts w:eastAsia="Times New Roman"/>
                <w:b/>
                <w:bCs/>
                <w:sz w:val="22"/>
                <w:szCs w:val="22"/>
              </w:rPr>
              <w:t>APPROVED BY (ECO / EO if required)</w:t>
            </w:r>
          </w:p>
          <w:p w14:paraId="1CCDB3EF" w14:textId="77777777" w:rsidR="00E03AEB" w:rsidRDefault="00E03AEB">
            <w:pPr>
              <w:spacing w:after="300"/>
            </w:pPr>
          </w:p>
          <w:p w14:paraId="1A7C98DD" w14:textId="77777777" w:rsidR="00E03AEB" w:rsidRDefault="00E03AEB">
            <w:pPr>
              <w:pBdr>
                <w:bottom w:val="single" w:sz="6" w:space="1" w:color="000000"/>
              </w:pBdr>
              <w:spacing w:after="60"/>
            </w:pPr>
          </w:p>
          <w:p w14:paraId="3901233D" w14:textId="77777777" w:rsidR="00E03AEB" w:rsidRDefault="00000000">
            <w:pPr>
              <w:spacing w:after="40"/>
            </w:pPr>
            <w:r>
              <w:rPr>
                <w:rFonts w:eastAsia="Times New Roman"/>
                <w:sz w:val="22"/>
                <w:szCs w:val="22"/>
              </w:rPr>
              <w:t>Signature</w:t>
            </w:r>
          </w:p>
          <w:p w14:paraId="7BB1A38A" w14:textId="77777777" w:rsidR="00E03AEB" w:rsidRDefault="00E03AEB">
            <w:pPr>
              <w:spacing w:after="100"/>
            </w:pPr>
          </w:p>
          <w:p w14:paraId="68DBD0CD" w14:textId="77777777" w:rsidR="00E03AEB" w:rsidRDefault="00E03AEB">
            <w:pPr>
              <w:pBdr>
                <w:bottom w:val="single" w:sz="6" w:space="1" w:color="000000"/>
              </w:pBdr>
              <w:spacing w:after="60"/>
            </w:pPr>
          </w:p>
          <w:p w14:paraId="53E6496C" w14:textId="77777777" w:rsidR="00E03AEB" w:rsidRDefault="00000000">
            <w:pPr>
              <w:spacing w:after="110"/>
            </w:pPr>
            <w:r>
              <w:rPr>
                <w:rFonts w:eastAsia="Times New Roman"/>
                <w:sz w:val="22"/>
                <w:szCs w:val="22"/>
              </w:rPr>
              <w:t xml:space="preserve">Printed </w:t>
            </w:r>
            <w:proofErr w:type="gramStart"/>
            <w:r>
              <w:rPr>
                <w:rFonts w:eastAsia="Times New Roman"/>
                <w:sz w:val="22"/>
                <w:szCs w:val="22"/>
              </w:rPr>
              <w:t>Name  |</w:t>
            </w:r>
            <w:proofErr w:type="gramEnd"/>
            <w:r>
              <w:rPr>
                <w:rFonts w:eastAsia="Times New Roman"/>
                <w:sz w:val="22"/>
                <w:szCs w:val="22"/>
              </w:rPr>
              <w:t xml:space="preserve">  </w:t>
            </w:r>
            <w:proofErr w:type="gramStart"/>
            <w:r>
              <w:rPr>
                <w:rFonts w:eastAsia="Times New Roman"/>
                <w:sz w:val="22"/>
                <w:szCs w:val="22"/>
              </w:rPr>
              <w:t>Title  |</w:t>
            </w:r>
            <w:proofErr w:type="gramEnd"/>
            <w:r>
              <w:rPr>
                <w:rFonts w:eastAsia="Times New Roman"/>
                <w:sz w:val="22"/>
                <w:szCs w:val="22"/>
              </w:rPr>
              <w:t xml:space="preserve">  Date</w:t>
            </w:r>
          </w:p>
        </w:tc>
      </w:tr>
    </w:tbl>
    <w:p w14:paraId="0605F103" w14:textId="77777777" w:rsidR="00E03AEB" w:rsidRDefault="00E03AEB">
      <w:pPr>
        <w:pBdr>
          <w:bottom w:val="single" w:sz="4" w:space="0" w:color="999999"/>
        </w:pBdr>
      </w:pPr>
    </w:p>
    <w:p w14:paraId="2CFBA8A1" w14:textId="77777777" w:rsidR="00E03AEB" w:rsidRDefault="00000000">
      <w:pPr>
        <w:spacing w:before="100"/>
        <w:jc w:val="center"/>
      </w:pPr>
      <w:r>
        <w:rPr>
          <w:rFonts w:eastAsia="Times New Roman"/>
          <w:i/>
          <w:iCs/>
          <w:sz w:val="18"/>
          <w:szCs w:val="18"/>
        </w:rPr>
        <w:t xml:space="preserve">17-License Determination Flow  |  Rev. </w:t>
      </w:r>
      <w:proofErr w:type="gramStart"/>
      <w:r>
        <w:rPr>
          <w:rFonts w:eastAsia="Times New Roman"/>
          <w:i/>
          <w:iCs/>
          <w:sz w:val="18"/>
          <w:szCs w:val="18"/>
        </w:rPr>
        <w:t>2.0  |</w:t>
      </w:r>
      <w:proofErr w:type="gramEnd"/>
      <w:r>
        <w:rPr>
          <w:rFonts w:eastAsia="Times New Roman"/>
          <w:i/>
          <w:iCs/>
          <w:sz w:val="18"/>
          <w:szCs w:val="18"/>
        </w:rPr>
        <w:t xml:space="preserve">  [INSERT COMPANY </w:t>
      </w:r>
      <w:proofErr w:type="gramStart"/>
      <w:r>
        <w:rPr>
          <w:rFonts w:eastAsia="Times New Roman"/>
          <w:i/>
          <w:iCs/>
          <w:sz w:val="18"/>
          <w:szCs w:val="18"/>
        </w:rPr>
        <w:t>NAME]  |</w:t>
      </w:r>
      <w:proofErr w:type="gramEnd"/>
      <w:r>
        <w:rPr>
          <w:rFonts w:eastAsia="Times New Roman"/>
          <w:i/>
          <w:iCs/>
          <w:sz w:val="18"/>
          <w:szCs w:val="18"/>
        </w:rPr>
        <w:t xml:space="preserve">  Export Compliance Program</w:t>
      </w:r>
    </w:p>
    <w:p w14:paraId="4D80E63B" w14:textId="77777777" w:rsidR="00E03AEB" w:rsidRDefault="00000000">
      <w:pPr>
        <w:spacing w:before="60"/>
        <w:jc w:val="center"/>
      </w:pPr>
      <w:r>
        <w:rPr>
          <w:rFonts w:eastAsia="Times New Roman"/>
          <w:i/>
          <w:iCs/>
          <w:sz w:val="16"/>
          <w:szCs w:val="16"/>
        </w:rPr>
        <w:t xml:space="preserve">Retain in transaction file for minimum 5 years.  15 CFR § </w:t>
      </w:r>
      <w:proofErr w:type="gramStart"/>
      <w:r>
        <w:rPr>
          <w:rFonts w:eastAsia="Times New Roman"/>
          <w:i/>
          <w:iCs/>
          <w:sz w:val="16"/>
          <w:szCs w:val="16"/>
        </w:rPr>
        <w:t>762.2  |</w:t>
      </w:r>
      <w:proofErr w:type="gramEnd"/>
      <w:r>
        <w:rPr>
          <w:rFonts w:eastAsia="Times New Roman"/>
          <w:i/>
          <w:iCs/>
          <w:sz w:val="16"/>
          <w:szCs w:val="16"/>
        </w:rPr>
        <w:t xml:space="preserve">  22 CFR § </w:t>
      </w:r>
      <w:proofErr w:type="gramStart"/>
      <w:r>
        <w:rPr>
          <w:rFonts w:eastAsia="Times New Roman"/>
          <w:i/>
          <w:iCs/>
          <w:sz w:val="16"/>
          <w:szCs w:val="16"/>
        </w:rPr>
        <w:t>122.5  |</w:t>
      </w:r>
      <w:proofErr w:type="gramEnd"/>
      <w:r>
        <w:rPr>
          <w:rFonts w:eastAsia="Times New Roman"/>
          <w:i/>
          <w:iCs/>
          <w:sz w:val="16"/>
          <w:szCs w:val="16"/>
        </w:rPr>
        <w:t xml:space="preserve">  31 CFR § 501.601.</w:t>
      </w:r>
    </w:p>
    <w:sectPr w:rsidR="00E03AEB">
      <w:headerReference w:type="default" r:id="rId7"/>
      <w:footerReference w:type="default" r:id="rId8"/>
      <w:pgSz w:w="12240" w:h="15840"/>
      <w:pgMar w:top="1008" w:right="1008" w:bottom="1008" w:left="100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A9F6" w14:textId="77777777" w:rsidR="00BD5822" w:rsidRDefault="00BD5822">
      <w:r>
        <w:separator/>
      </w:r>
    </w:p>
  </w:endnote>
  <w:endnote w:type="continuationSeparator" w:id="0">
    <w:p w14:paraId="7224FCFB" w14:textId="77777777" w:rsidR="00BD5822" w:rsidRDefault="00BD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2D53" w14:textId="77777777" w:rsidR="00E03AEB" w:rsidRDefault="00000000">
    <w:pPr>
      <w:pBdr>
        <w:top w:val="single" w:sz="4" w:space="1" w:color="999999"/>
      </w:pBdr>
      <w:tabs>
        <w:tab w:val="center" w:pos="5112"/>
        <w:tab w:val="right" w:pos="10224"/>
      </w:tabs>
      <w:spacing w:before="80"/>
    </w:pPr>
    <w:r>
      <w:rPr>
        <w:rFonts w:eastAsia="Times New Roman"/>
        <w:i/>
        <w:iCs/>
        <w:sz w:val="16"/>
        <w:szCs w:val="16"/>
      </w:rPr>
      <w:t>CONTROLLED — Export Compliance Use Only</w:t>
    </w:r>
    <w:r>
      <w:rPr>
        <w:rFonts w:eastAsia="Times New Roman"/>
        <w:sz w:val="16"/>
        <w:szCs w:val="16"/>
      </w:rPr>
      <w:tab/>
      <w:t xml:space="preserve">Page </w:t>
    </w:r>
    <w:r>
      <w:rPr>
        <w:sz w:val="16"/>
        <w:szCs w:val="16"/>
      </w:rPr>
      <w:fldChar w:fldCharType="begin"/>
    </w:r>
    <w:r>
      <w:rPr>
        <w:rFonts w:eastAsia="Times New Roman"/>
        <w:sz w:val="16"/>
        <w:szCs w:val="16"/>
      </w:rPr>
      <w:instrText>PAGE</w:instrText>
    </w:r>
    <w:r>
      <w:rPr>
        <w:sz w:val="16"/>
        <w:szCs w:val="16"/>
      </w:rPr>
      <w:fldChar w:fldCharType="separate"/>
    </w:r>
    <w:r w:rsidR="006D3B74">
      <w:rPr>
        <w:noProof/>
        <w:sz w:val="16"/>
        <w:szCs w:val="16"/>
      </w:rPr>
      <w:t>1</w:t>
    </w:r>
    <w:r>
      <w:rPr>
        <w:sz w:val="16"/>
        <w:szCs w:val="16"/>
      </w:rPr>
      <w:fldChar w:fldCharType="end"/>
    </w:r>
    <w:r>
      <w:rPr>
        <w:rFonts w:eastAsia="Times New Roman"/>
        <w:sz w:val="16"/>
        <w:szCs w:val="16"/>
      </w:rPr>
      <w:tab/>
      <w:t>[INSERT COMPANY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0AB8" w14:textId="77777777" w:rsidR="00BD5822" w:rsidRDefault="00BD5822">
      <w:r>
        <w:separator/>
      </w:r>
    </w:p>
  </w:footnote>
  <w:footnote w:type="continuationSeparator" w:id="0">
    <w:p w14:paraId="0038A726" w14:textId="77777777" w:rsidR="00BD5822" w:rsidRDefault="00BD5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715C" w14:textId="77777777" w:rsidR="00E03AEB" w:rsidRDefault="00000000">
    <w:pPr>
      <w:pBdr>
        <w:bottom w:val="single" w:sz="4" w:space="1" w:color="999999"/>
      </w:pBdr>
      <w:tabs>
        <w:tab w:val="right" w:pos="10224"/>
      </w:tabs>
      <w:spacing w:after="100"/>
    </w:pPr>
    <w:r>
      <w:rPr>
        <w:rFonts w:eastAsia="Times New Roman"/>
        <w:b/>
        <w:bCs/>
        <w:sz w:val="18"/>
        <w:szCs w:val="18"/>
      </w:rPr>
      <w:t>LICENSE DETERMINATION PROCESS FLOW</w:t>
    </w:r>
    <w:r>
      <w:rPr>
        <w:rFonts w:eastAsia="Times New Roman"/>
        <w:sz w:val="18"/>
        <w:szCs w:val="18"/>
      </w:rPr>
      <w:tab/>
    </w:r>
    <w:r>
      <w:rPr>
        <w:rFonts w:eastAsia="Times New Roman"/>
        <w:i/>
        <w:iCs/>
        <w:sz w:val="18"/>
        <w:szCs w:val="18"/>
      </w:rPr>
      <w:t xml:space="preserve">17-License Determination </w:t>
    </w:r>
    <w:proofErr w:type="gramStart"/>
    <w:r>
      <w:rPr>
        <w:rFonts w:eastAsia="Times New Roman"/>
        <w:i/>
        <w:iCs/>
        <w:sz w:val="18"/>
        <w:szCs w:val="18"/>
      </w:rPr>
      <w:t>Flow  |</w:t>
    </w:r>
    <w:proofErr w:type="gramEnd"/>
    <w:r>
      <w:rPr>
        <w:rFonts w:eastAsia="Times New Roman"/>
        <w:i/>
        <w:iCs/>
        <w:sz w:val="18"/>
        <w:szCs w:val="18"/>
      </w:rPr>
      <w:t xml:space="preserve">  Rev.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7516"/>
    <w:multiLevelType w:val="hybridMultilevel"/>
    <w:tmpl w:val="2AF8F3C4"/>
    <w:lvl w:ilvl="0" w:tplc="59FA4866">
      <w:start w:val="1"/>
      <w:numFmt w:val="bullet"/>
      <w:lvlText w:val="●"/>
      <w:lvlJc w:val="left"/>
      <w:pPr>
        <w:ind w:left="720" w:hanging="360"/>
      </w:pPr>
    </w:lvl>
    <w:lvl w:ilvl="1" w:tplc="D0B67D50">
      <w:start w:val="1"/>
      <w:numFmt w:val="bullet"/>
      <w:lvlText w:val="○"/>
      <w:lvlJc w:val="left"/>
      <w:pPr>
        <w:ind w:left="1440" w:hanging="360"/>
      </w:pPr>
    </w:lvl>
    <w:lvl w:ilvl="2" w:tplc="F26E2EE6">
      <w:start w:val="1"/>
      <w:numFmt w:val="bullet"/>
      <w:lvlText w:val="■"/>
      <w:lvlJc w:val="left"/>
      <w:pPr>
        <w:ind w:left="2160" w:hanging="360"/>
      </w:pPr>
    </w:lvl>
    <w:lvl w:ilvl="3" w:tplc="7668D8A0">
      <w:start w:val="1"/>
      <w:numFmt w:val="bullet"/>
      <w:lvlText w:val="●"/>
      <w:lvlJc w:val="left"/>
      <w:pPr>
        <w:ind w:left="2880" w:hanging="360"/>
      </w:pPr>
    </w:lvl>
    <w:lvl w:ilvl="4" w:tplc="022E01A4">
      <w:start w:val="1"/>
      <w:numFmt w:val="bullet"/>
      <w:lvlText w:val="○"/>
      <w:lvlJc w:val="left"/>
      <w:pPr>
        <w:ind w:left="3600" w:hanging="360"/>
      </w:pPr>
    </w:lvl>
    <w:lvl w:ilvl="5" w:tplc="397234A6">
      <w:start w:val="1"/>
      <w:numFmt w:val="bullet"/>
      <w:lvlText w:val="■"/>
      <w:lvlJc w:val="left"/>
      <w:pPr>
        <w:ind w:left="4320" w:hanging="360"/>
      </w:pPr>
    </w:lvl>
    <w:lvl w:ilvl="6" w:tplc="223EF734">
      <w:start w:val="1"/>
      <w:numFmt w:val="bullet"/>
      <w:lvlText w:val="●"/>
      <w:lvlJc w:val="left"/>
      <w:pPr>
        <w:ind w:left="5040" w:hanging="360"/>
      </w:pPr>
    </w:lvl>
    <w:lvl w:ilvl="7" w:tplc="16B2F93C">
      <w:start w:val="1"/>
      <w:numFmt w:val="bullet"/>
      <w:lvlText w:val="●"/>
      <w:lvlJc w:val="left"/>
      <w:pPr>
        <w:ind w:left="5760" w:hanging="360"/>
      </w:pPr>
    </w:lvl>
    <w:lvl w:ilvl="8" w:tplc="21508388">
      <w:start w:val="1"/>
      <w:numFmt w:val="bullet"/>
      <w:lvlText w:val="●"/>
      <w:lvlJc w:val="left"/>
      <w:pPr>
        <w:ind w:left="6480" w:hanging="360"/>
      </w:pPr>
    </w:lvl>
  </w:abstractNum>
  <w:num w:numId="1" w16cid:durableId="883177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EB"/>
    <w:rsid w:val="006D3B74"/>
    <w:rsid w:val="00B773B9"/>
    <w:rsid w:val="00BD5822"/>
    <w:rsid w:val="00E0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3B3B"/>
  <w15:docId w15:val="{0277B5FA-0DD8-458C-A0AC-F11E047B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3081</Words>
  <Characters>18246</Characters>
  <Application>Microsoft Office Word</Application>
  <DocSecurity>0</DocSecurity>
  <Lines>701</Lines>
  <Paragraphs>380</Paragraphs>
  <ScaleCrop>false</ScaleCrop>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Kai Tian</cp:lastModifiedBy>
  <cp:revision>2</cp:revision>
  <dcterms:created xsi:type="dcterms:W3CDTF">2026-05-12T20:20:00Z</dcterms:created>
  <dcterms:modified xsi:type="dcterms:W3CDTF">2026-05-12T20:28:00Z</dcterms:modified>
</cp:coreProperties>
</file>