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4F3F" w14:textId="77777777" w:rsidR="003F6281" w:rsidRDefault="00000000">
      <w:pPr>
        <w:spacing w:after="80"/>
        <w:jc w:val="center"/>
      </w:pPr>
      <w:r>
        <w:rPr>
          <w:rFonts w:eastAsia="Times New Roman"/>
          <w:b/>
          <w:bCs/>
          <w:sz w:val="30"/>
          <w:szCs w:val="30"/>
        </w:rPr>
        <w:t>PART 130 POLITICAL CONTRIBUTIONS STATEMENT</w:t>
      </w:r>
    </w:p>
    <w:p w14:paraId="30FE10FC" w14:textId="77777777" w:rsidR="003F6281" w:rsidRDefault="00000000">
      <w:pPr>
        <w:spacing w:after="60"/>
        <w:jc w:val="center"/>
      </w:pPr>
      <w:r>
        <w:rPr>
          <w:rFonts w:eastAsia="Times New Roman"/>
          <w:i/>
          <w:iCs/>
          <w:sz w:val="22"/>
          <w:szCs w:val="22"/>
        </w:rPr>
        <w:t>Fees, Commissions, and Political Contributions</w:t>
      </w:r>
    </w:p>
    <w:p w14:paraId="1DDE5902" w14:textId="77777777" w:rsidR="003F6281" w:rsidRDefault="00000000">
      <w:pPr>
        <w:spacing w:after="200"/>
        <w:jc w:val="center"/>
      </w:pPr>
      <w:r>
        <w:rPr>
          <w:rFonts w:eastAsia="Times New Roman"/>
        </w:rPr>
        <w:t xml:space="preserve">22 CFR Part </w:t>
      </w:r>
      <w:proofErr w:type="gramStart"/>
      <w:r>
        <w:rPr>
          <w:rFonts w:eastAsia="Times New Roman"/>
        </w:rPr>
        <w:t>130  |</w:t>
      </w:r>
      <w:proofErr w:type="gramEnd"/>
      <w:r>
        <w:rPr>
          <w:rFonts w:eastAsia="Times New Roman"/>
        </w:rPr>
        <w:t xml:space="preserve">  Arms Export Control Act § 39(e)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6281" w14:paraId="451B4D1B"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FF8EC"/>
            <w:tcMar>
              <w:top w:w="100" w:type="dxa"/>
              <w:left w:w="160" w:type="dxa"/>
              <w:bottom w:w="100" w:type="dxa"/>
              <w:right w:w="160" w:type="dxa"/>
            </w:tcMar>
          </w:tcPr>
          <w:p w14:paraId="760963CF" w14:textId="77777777" w:rsidR="003F6281" w:rsidRDefault="00000000">
            <w:pPr>
              <w:spacing w:after="80"/>
            </w:pPr>
            <w:r>
              <w:rPr>
                <w:rFonts w:eastAsia="Times New Roman"/>
                <w:b/>
                <w:bCs/>
              </w:rPr>
              <w:t>REGULATORY BASIS</w:t>
            </w:r>
          </w:p>
          <w:p w14:paraId="61470458" w14:textId="77777777" w:rsidR="003F6281" w:rsidRDefault="00000000">
            <w:pPr>
              <w:spacing w:after="80"/>
            </w:pPr>
            <w:r>
              <w:rPr>
                <w:rFonts w:eastAsia="Times New Roman"/>
              </w:rPr>
              <w:t>22 CFR Part 130 applies when BOTH of the following criteria are met: (1) the proposed sale involves the export, re-export, or retransfer of defense articles (including technical data) or defense services valued at $500,000 or more; AND (2) the items are being sold commercially to or for the use of the armed forces of a foreign country or international organization.  If the end user is solely the U.S. government, Part 130 does not apply regardless of value.</w:t>
            </w:r>
          </w:p>
          <w:p w14:paraId="7C7E7F74" w14:textId="77777777" w:rsidR="003F6281" w:rsidRDefault="00000000">
            <w:pPr>
              <w:spacing w:after="80"/>
            </w:pPr>
            <w:r>
              <w:rPr>
                <w:rFonts w:eastAsia="Times New Roman"/>
              </w:rPr>
              <w:t>‘Armed forces’ means the army, navy, marine corps, air force, or coast guard, as well as the national guard and national police (not state or local police) of a foreign country, and any military unit or military personnel organized under or assigned to an international organization.</w:t>
            </w:r>
          </w:p>
          <w:p w14:paraId="1BEC7D07" w14:textId="77777777" w:rsidR="003F6281" w:rsidRDefault="00000000">
            <w:pPr>
              <w:spacing w:after="80"/>
            </w:pPr>
            <w:r>
              <w:rPr>
                <w:rFonts w:eastAsia="Times New Roman"/>
              </w:rPr>
              <w:t>Reporting thresholds (22 CFR § 130.9): Political contributions in an aggregate amount of $5,000 or more; or fees or commissions in an aggregate amount of $100,000 or more.  Both the applicant and its vendors are covered.</w:t>
            </w:r>
          </w:p>
          <w:p w14:paraId="5A8540FF" w14:textId="77777777" w:rsidR="003F6281" w:rsidRDefault="00000000">
            <w:r>
              <w:rPr>
                <w:rFonts w:eastAsia="Times New Roman"/>
                <w:i/>
                <w:iCs/>
              </w:rPr>
              <w:t>Submitted as a separate attachment to the DSP-5 (Block 22) or TAA/MLA, signed by an Empowered Official.  For amendments: the statement must cover the agreement as a whole and differentiate previously reported values from new values.  Applicants should also consider whether brokering activities under ITAR Part 129 are involved.</w:t>
            </w:r>
          </w:p>
        </w:tc>
      </w:tr>
    </w:tbl>
    <w:p w14:paraId="4369CFD0" w14:textId="77777777" w:rsidR="003F6281" w:rsidRDefault="003F6281">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F6281" w14:paraId="1AFC3CB2"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D563195" w14:textId="77777777" w:rsidR="003F6281" w:rsidRDefault="00000000">
            <w:r>
              <w:rPr>
                <w:rFonts w:eastAsia="Times New Roman"/>
                <w:b/>
                <w:bCs/>
                <w:sz w:val="22"/>
                <w:szCs w:val="22"/>
              </w:rPr>
              <w:t>U.S. Exporter / Applicant:</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EB904DB" w14:textId="77777777" w:rsidR="003F6281" w:rsidRDefault="003F6281"/>
        </w:tc>
      </w:tr>
      <w:tr w:rsidR="003F6281" w14:paraId="64CEDBA7"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9B14B4F" w14:textId="77777777" w:rsidR="003F6281" w:rsidRDefault="00000000">
            <w:r>
              <w:rPr>
                <w:rFonts w:eastAsia="Times New Roman"/>
                <w:b/>
                <w:bCs/>
                <w:sz w:val="22"/>
                <w:szCs w:val="22"/>
              </w:rPr>
              <w:t>ITAR Registration No. (REG-):</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1A2FCF4" w14:textId="77777777" w:rsidR="003F6281" w:rsidRDefault="003F6281"/>
        </w:tc>
      </w:tr>
      <w:tr w:rsidR="003F6281" w14:paraId="4F28C7A0"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ECD8CA7" w14:textId="77777777" w:rsidR="003F6281" w:rsidRDefault="00000000">
            <w:r>
              <w:rPr>
                <w:rFonts w:eastAsia="Times New Roman"/>
                <w:b/>
                <w:bCs/>
                <w:sz w:val="22"/>
                <w:szCs w:val="22"/>
              </w:rPr>
              <w:t>Foreign Purchaser / End-User:</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99D90E" w14:textId="77777777" w:rsidR="003F6281" w:rsidRDefault="003F6281"/>
        </w:tc>
      </w:tr>
      <w:tr w:rsidR="003F6281" w14:paraId="15500A6C"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A7F2149" w14:textId="77777777" w:rsidR="003F6281" w:rsidRDefault="00000000">
            <w:r>
              <w:rPr>
                <w:rFonts w:eastAsia="Times New Roman"/>
                <w:b/>
                <w:bCs/>
                <w:sz w:val="22"/>
                <w:szCs w:val="22"/>
              </w:rPr>
              <w:t>Country of Ultimate Destination:</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A2CD765" w14:textId="77777777" w:rsidR="003F6281" w:rsidRDefault="003F6281"/>
        </w:tc>
      </w:tr>
      <w:tr w:rsidR="003F6281" w14:paraId="570D1DC5"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AAC84B6" w14:textId="77777777" w:rsidR="003F6281" w:rsidRDefault="00000000">
            <w:r>
              <w:rPr>
                <w:rFonts w:eastAsia="Times New Roman"/>
                <w:b/>
                <w:bCs/>
                <w:sz w:val="22"/>
                <w:szCs w:val="22"/>
              </w:rPr>
              <w:t>Defense Article / SME Description:</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76C0BCB" w14:textId="77777777" w:rsidR="003F6281" w:rsidRDefault="003F6281"/>
        </w:tc>
      </w:tr>
      <w:tr w:rsidR="003F6281" w14:paraId="4A3C797F"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D3C0328" w14:textId="77777777" w:rsidR="003F6281" w:rsidRDefault="00000000">
            <w:r>
              <w:rPr>
                <w:rFonts w:eastAsia="Times New Roman"/>
                <w:b/>
                <w:bCs/>
                <w:sz w:val="22"/>
                <w:szCs w:val="22"/>
              </w:rPr>
              <w:t>USML Category:</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251E148" w14:textId="77777777" w:rsidR="003F6281" w:rsidRDefault="003F6281"/>
        </w:tc>
      </w:tr>
      <w:tr w:rsidR="003F6281" w:rsidRPr="00237399" w14:paraId="6E569EAA"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D0DDE2C" w14:textId="77777777" w:rsidR="003F6281" w:rsidRDefault="00000000">
            <w:r>
              <w:rPr>
                <w:rFonts w:eastAsia="Times New Roman"/>
                <w:b/>
                <w:bCs/>
                <w:sz w:val="22"/>
                <w:szCs w:val="22"/>
              </w:rPr>
              <w:t>License / Agreement No.:</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10FA13" w14:textId="77777777" w:rsidR="003F6281" w:rsidRPr="00237399" w:rsidRDefault="00000000">
            <w:pPr>
              <w:rPr>
                <w:lang w:val="it-IT"/>
              </w:rPr>
            </w:pPr>
            <w:r w:rsidRPr="00237399">
              <w:rPr>
                <w:rFonts w:eastAsia="Times New Roman"/>
                <w:sz w:val="22"/>
                <w:szCs w:val="22"/>
                <w:lang w:val="it-IT"/>
              </w:rPr>
              <w:t>DSP-5 No.: ________________   TAA/MLA No.: ________________</w:t>
            </w:r>
          </w:p>
        </w:tc>
      </w:tr>
      <w:tr w:rsidR="003F6281" w14:paraId="5B50A978"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C11D1F4" w14:textId="77777777" w:rsidR="003F6281" w:rsidRDefault="00000000">
            <w:r>
              <w:rPr>
                <w:rFonts w:eastAsia="Times New Roman"/>
                <w:b/>
                <w:bCs/>
                <w:sz w:val="22"/>
                <w:szCs w:val="22"/>
              </w:rPr>
              <w:t>Contract / Sale Value (USD):</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2B02A3A" w14:textId="77777777" w:rsidR="003F6281" w:rsidRDefault="003F6281"/>
        </w:tc>
      </w:tr>
      <w:tr w:rsidR="003F6281" w14:paraId="76E2143D"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082357D" w14:textId="77777777" w:rsidR="003F6281" w:rsidRDefault="00000000">
            <w:r>
              <w:rPr>
                <w:rFonts w:eastAsia="Times New Roman"/>
                <w:b/>
                <w:bCs/>
                <w:sz w:val="22"/>
                <w:szCs w:val="22"/>
              </w:rPr>
              <w:t>Date of Contract / Sale: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4ACE88" w14:textId="77777777" w:rsidR="003F6281" w:rsidRDefault="003F6281"/>
        </w:tc>
      </w:tr>
      <w:tr w:rsidR="003F6281" w14:paraId="74F011AE"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A2F6A62" w14:textId="77777777" w:rsidR="003F6281" w:rsidRDefault="00000000">
            <w:r>
              <w:rPr>
                <w:rFonts w:eastAsia="Times New Roman"/>
                <w:b/>
                <w:bCs/>
                <w:sz w:val="22"/>
                <w:szCs w:val="22"/>
              </w:rPr>
              <w:t>Submission Type: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11261D" w14:textId="77777777" w:rsidR="003F6281" w:rsidRDefault="00000000">
            <w:sdt>
              <w:sdtPr>
                <w:id w:val="1831635535"/>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New / Initial Submission     </w:t>
            </w:r>
            <w:sdt>
              <w:sdtPr>
                <w:id w:val="1241444329"/>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Amendment     </w:t>
            </w:r>
            <w:sdt>
              <w:sdtPr>
                <w:id w:val="713774897"/>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Re-baseline     </w:t>
            </w:r>
            <w:sdt>
              <w:sdtPr>
                <w:id w:val="999925068"/>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IFO License</w:t>
            </w:r>
          </w:p>
        </w:tc>
      </w:tr>
      <w:tr w:rsidR="003F6281" w14:paraId="68277C2F"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8E336AC" w14:textId="77777777" w:rsidR="003F6281" w:rsidRDefault="00000000">
            <w:r>
              <w:rPr>
                <w:rFonts w:eastAsia="Times New Roman"/>
                <w:b/>
                <w:bCs/>
                <w:sz w:val="22"/>
                <w:szCs w:val="22"/>
              </w:rPr>
              <w:t>Prior Agreement / License No. (if amendment):</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FB54510" w14:textId="77777777" w:rsidR="003F6281" w:rsidRDefault="003F6281"/>
        </w:tc>
      </w:tr>
      <w:tr w:rsidR="003F6281" w14:paraId="5FCB4CAB"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DD3FD33" w14:textId="77777777" w:rsidR="003F6281" w:rsidRDefault="00000000">
            <w:r>
              <w:rPr>
                <w:rFonts w:eastAsia="Times New Roman"/>
                <w:b/>
                <w:bCs/>
                <w:sz w:val="22"/>
                <w:szCs w:val="22"/>
              </w:rPr>
              <w:t>Previously Reported Payment Total (if amendment, USD):</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8A57D78" w14:textId="77777777" w:rsidR="003F6281" w:rsidRDefault="003F6281"/>
        </w:tc>
      </w:tr>
    </w:tbl>
    <w:p w14:paraId="1549216D" w14:textId="77777777" w:rsidR="003F6281" w:rsidRDefault="003F6281">
      <w:pPr>
        <w:spacing w:after="200"/>
      </w:pPr>
    </w:p>
    <w:p w14:paraId="31941C41" w14:textId="77777777" w:rsidR="003F6281" w:rsidRDefault="00000000">
      <w:pPr>
        <w:spacing w:after="80"/>
      </w:pPr>
      <w:r>
        <w:rPr>
          <w:rFonts w:eastAsia="Times New Roman"/>
          <w:b/>
          <w:bCs/>
          <w:sz w:val="22"/>
          <w:szCs w:val="22"/>
          <w:u w:val="single"/>
        </w:rPr>
        <w:lastRenderedPageBreak/>
        <w:t>CHECK ONLY ONE</w:t>
      </w:r>
      <w:proofErr w:type="gramStart"/>
      <w:r>
        <w:rPr>
          <w:rFonts w:eastAsia="Times New Roman"/>
          <w:i/>
          <w:iCs/>
        </w:rPr>
        <w:t xml:space="preserve">   (</w:t>
      </w:r>
      <w:proofErr w:type="gramEnd"/>
      <w:r>
        <w:rPr>
          <w:rFonts w:eastAsia="Times New Roman"/>
          <w:i/>
          <w:iCs/>
        </w:rPr>
        <w:t xml:space="preserve">Positive </w:t>
      </w:r>
      <w:proofErr w:type="gramStart"/>
      <w:r>
        <w:rPr>
          <w:rFonts w:eastAsia="Times New Roman"/>
          <w:i/>
          <w:iCs/>
        </w:rPr>
        <w:t>Certification  |</w:t>
      </w:r>
      <w:proofErr w:type="gramEnd"/>
      <w:r>
        <w:rPr>
          <w:rFonts w:eastAsia="Times New Roman"/>
          <w:i/>
          <w:iCs/>
        </w:rPr>
        <w:t xml:space="preserve">  Negative </w:t>
      </w:r>
      <w:proofErr w:type="gramStart"/>
      <w:r>
        <w:rPr>
          <w:rFonts w:eastAsia="Times New Roman"/>
          <w:i/>
          <w:iCs/>
        </w:rPr>
        <w:t>Certification  |</w:t>
      </w:r>
      <w:proofErr w:type="gramEnd"/>
      <w:r>
        <w:rPr>
          <w:rFonts w:eastAsia="Times New Roman"/>
          <w:i/>
          <w:iCs/>
        </w:rPr>
        <w:t xml:space="preserve">  Part 130 Does Not Apply)</w:t>
      </w:r>
    </w:p>
    <w:p w14:paraId="1A0CB24C" w14:textId="77777777" w:rsidR="003F6281" w:rsidRDefault="003F6281">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6281" w14:paraId="6677EE6E" w14:textId="77777777">
        <w:tblPrEx>
          <w:tblCellMar>
            <w:top w:w="0" w:type="dxa"/>
            <w:bottom w:w="0" w:type="dxa"/>
          </w:tblCellMar>
        </w:tblPrEx>
        <w:tc>
          <w:tcPr>
            <w:tcW w:w="9360" w:type="dxa"/>
            <w:tcBorders>
              <w:top w:val="single" w:sz="10" w:space="0" w:color="1A4080"/>
              <w:left w:val="single" w:sz="10" w:space="0" w:color="1A4080"/>
              <w:bottom w:val="single" w:sz="4" w:space="0" w:color="1A4080"/>
              <w:right w:val="single" w:sz="10" w:space="0" w:color="1A4080"/>
            </w:tcBorders>
            <w:shd w:val="clear" w:color="auto" w:fill="EEF2F8"/>
            <w:tcMar>
              <w:top w:w="140" w:type="dxa"/>
              <w:left w:w="180" w:type="dxa"/>
              <w:bottom w:w="140" w:type="dxa"/>
              <w:right w:w="180" w:type="dxa"/>
            </w:tcMar>
          </w:tcPr>
          <w:p w14:paraId="7420C86D" w14:textId="77777777" w:rsidR="003F6281" w:rsidRDefault="00000000">
            <w:pPr>
              <w:spacing w:after="100"/>
            </w:pPr>
            <w:sdt>
              <w:sdtPr>
                <w:id w:val="-1308389332"/>
                <w14:checkbox>
                  <w14:checked w14:val="0"/>
                  <w14:checkedState w14:val="2612" w14:font="MS Gothic"/>
                  <w14:uncheckedState w14:val="2610" w14:font="MS Gothic"/>
                </w14:checkbox>
              </w:sdtPr>
              <w:sdtContent>
                <w:r>
                  <w:rPr>
                    <w:rFonts w:ascii="MS Gothic" w:hAnsi="MS Gothic" w:cs="MS Gothic"/>
                    <w:sz w:val="32"/>
                  </w:rPr>
                  <w:t>☐</w:t>
                </w:r>
              </w:sdtContent>
            </w:sdt>
            <w:r>
              <w:rPr>
                <w:rFonts w:eastAsia="Times New Roman"/>
                <w:sz w:val="32"/>
                <w:szCs w:val="32"/>
              </w:rPr>
              <w:t xml:space="preserve">  </w:t>
            </w:r>
            <w:r>
              <w:rPr>
                <w:rFonts w:eastAsia="Times New Roman"/>
                <w:b/>
                <w:bCs/>
                <w:sz w:val="24"/>
                <w:szCs w:val="24"/>
              </w:rPr>
              <w:t>Positive Certification</w:t>
            </w:r>
          </w:p>
          <w:p w14:paraId="28B5EDFE" w14:textId="77777777" w:rsidR="003F6281" w:rsidRDefault="00000000">
            <w:r>
              <w:rPr>
                <w:rFonts w:eastAsia="Times New Roman"/>
                <w:sz w:val="22"/>
                <w:szCs w:val="22"/>
              </w:rPr>
              <w:t>I certify that, in connection with this transaction (or, for an amendment/re-baseline, the agreement as a whole), the applicant or its vendors have paid, offered, or agreed to pay political contributions of $5,000 or more in the aggregate, or fees or commissions of $100,000 or more in the aggregate, to any person to solicit, promote, or otherwise secure this sale.  All such payments are fully and accurately disclosed in the Schedule below.  For an amendment, new values are identified separately from previously reported aggregate amounts.</w:t>
            </w:r>
          </w:p>
        </w:tc>
      </w:tr>
    </w:tbl>
    <w:p w14:paraId="2202E4E7" w14:textId="77777777" w:rsidR="003F6281" w:rsidRDefault="003F628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6281" w14:paraId="16475289" w14:textId="77777777">
        <w:tblPrEx>
          <w:tblCellMar>
            <w:top w:w="0" w:type="dxa"/>
            <w:bottom w:w="0" w:type="dxa"/>
          </w:tblCellMar>
        </w:tblPrEx>
        <w:tc>
          <w:tcPr>
            <w:tcW w:w="9360" w:type="dxa"/>
            <w:tcBorders>
              <w:top w:val="single" w:sz="10" w:space="0" w:color="2D5016"/>
              <w:left w:val="single" w:sz="10" w:space="0" w:color="2D5016"/>
              <w:bottom w:val="single" w:sz="4" w:space="0" w:color="2D5016"/>
              <w:right w:val="single" w:sz="10" w:space="0" w:color="2D5016"/>
            </w:tcBorders>
            <w:shd w:val="clear" w:color="auto" w:fill="F0F7EC"/>
            <w:tcMar>
              <w:top w:w="140" w:type="dxa"/>
              <w:left w:w="180" w:type="dxa"/>
              <w:bottom w:w="140" w:type="dxa"/>
              <w:right w:w="180" w:type="dxa"/>
            </w:tcMar>
          </w:tcPr>
          <w:p w14:paraId="64143DD2" w14:textId="77777777" w:rsidR="003F6281" w:rsidRDefault="00000000">
            <w:pPr>
              <w:spacing w:after="100"/>
            </w:pPr>
            <w:sdt>
              <w:sdtPr>
                <w:id w:val="1143937917"/>
                <w14:checkbox>
                  <w14:checked w14:val="0"/>
                  <w14:checkedState w14:val="2612" w14:font="MS Gothic"/>
                  <w14:uncheckedState w14:val="2610" w14:font="MS Gothic"/>
                </w14:checkbox>
              </w:sdtPr>
              <w:sdtContent>
                <w:r>
                  <w:rPr>
                    <w:rFonts w:ascii="MS Gothic" w:hAnsi="MS Gothic" w:cs="MS Gothic"/>
                    <w:sz w:val="32"/>
                  </w:rPr>
                  <w:t>☐</w:t>
                </w:r>
              </w:sdtContent>
            </w:sdt>
            <w:r>
              <w:rPr>
                <w:rFonts w:eastAsia="Times New Roman"/>
                <w:sz w:val="32"/>
                <w:szCs w:val="32"/>
              </w:rPr>
              <w:t xml:space="preserve">  </w:t>
            </w:r>
            <w:r>
              <w:rPr>
                <w:rFonts w:eastAsia="Times New Roman"/>
                <w:b/>
                <w:bCs/>
                <w:sz w:val="24"/>
                <w:szCs w:val="24"/>
              </w:rPr>
              <w:t>Negative Certification</w:t>
            </w:r>
          </w:p>
          <w:p w14:paraId="77947B33" w14:textId="77777777" w:rsidR="003F6281" w:rsidRDefault="00000000">
            <w:r>
              <w:rPr>
                <w:rFonts w:eastAsia="Times New Roman"/>
                <w:sz w:val="22"/>
                <w:szCs w:val="22"/>
              </w:rPr>
              <w:t xml:space="preserve">I certify that, in connection with this transaction, no fees, commissions, or political contributions subject to reporting under 22 CFR Part 130 have been paid, offered, or agreed to be paid to any person to solicit, promote, or otherwise secure this sale.  For an amendment or re-baseline, this certification covers the </w:t>
            </w:r>
            <w:proofErr w:type="gramStart"/>
            <w:r>
              <w:rPr>
                <w:rFonts w:eastAsia="Times New Roman"/>
                <w:sz w:val="22"/>
                <w:szCs w:val="22"/>
              </w:rPr>
              <w:t>agreement as a whole</w:t>
            </w:r>
            <w:proofErr w:type="gramEnd"/>
            <w:r>
              <w:rPr>
                <w:rFonts w:eastAsia="Times New Roman"/>
                <w:sz w:val="22"/>
                <w:szCs w:val="22"/>
              </w:rPr>
              <w:t>.</w:t>
            </w:r>
          </w:p>
        </w:tc>
      </w:tr>
    </w:tbl>
    <w:p w14:paraId="493600C0" w14:textId="77777777" w:rsidR="003F6281" w:rsidRDefault="003F628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6281" w14:paraId="1416EF15" w14:textId="77777777">
        <w:tblPrEx>
          <w:tblCellMar>
            <w:top w:w="0" w:type="dxa"/>
            <w:bottom w:w="0" w:type="dxa"/>
          </w:tblCellMar>
        </w:tblPrEx>
        <w:tc>
          <w:tcPr>
            <w:tcW w:w="9360" w:type="dxa"/>
            <w:tcBorders>
              <w:top w:val="single" w:sz="10" w:space="0" w:color="555555"/>
              <w:left w:val="single" w:sz="10" w:space="0" w:color="555555"/>
              <w:bottom w:val="single" w:sz="4" w:space="0" w:color="555555"/>
              <w:right w:val="single" w:sz="10" w:space="0" w:color="555555"/>
            </w:tcBorders>
            <w:shd w:val="clear" w:color="auto" w:fill="F4F4F4"/>
            <w:tcMar>
              <w:top w:w="140" w:type="dxa"/>
              <w:left w:w="180" w:type="dxa"/>
              <w:bottom w:w="140" w:type="dxa"/>
              <w:right w:w="180" w:type="dxa"/>
            </w:tcMar>
          </w:tcPr>
          <w:p w14:paraId="37C79B52" w14:textId="77777777" w:rsidR="003F6281" w:rsidRDefault="00000000">
            <w:pPr>
              <w:spacing w:after="100"/>
            </w:pPr>
            <w:sdt>
              <w:sdtPr>
                <w:id w:val="-988098238"/>
                <w14:checkbox>
                  <w14:checked w14:val="0"/>
                  <w14:checkedState w14:val="2612" w14:font="MS Gothic"/>
                  <w14:uncheckedState w14:val="2610" w14:font="MS Gothic"/>
                </w14:checkbox>
              </w:sdtPr>
              <w:sdtContent>
                <w:r>
                  <w:rPr>
                    <w:rFonts w:ascii="MS Gothic" w:hAnsi="MS Gothic" w:cs="MS Gothic"/>
                    <w:sz w:val="32"/>
                  </w:rPr>
                  <w:t>☐</w:t>
                </w:r>
              </w:sdtContent>
            </w:sdt>
            <w:r>
              <w:rPr>
                <w:rFonts w:eastAsia="Times New Roman"/>
                <w:sz w:val="32"/>
                <w:szCs w:val="32"/>
              </w:rPr>
              <w:t xml:space="preserve">  </w:t>
            </w:r>
            <w:r>
              <w:rPr>
                <w:rFonts w:eastAsia="Times New Roman"/>
                <w:b/>
                <w:bCs/>
                <w:sz w:val="24"/>
                <w:szCs w:val="24"/>
              </w:rPr>
              <w:t>Part 130 Does Not Apply</w:t>
            </w:r>
          </w:p>
          <w:p w14:paraId="7F9E5CE5" w14:textId="77777777" w:rsidR="003F6281" w:rsidRDefault="00000000">
            <w:pPr>
              <w:spacing w:after="100"/>
            </w:pPr>
            <w:r>
              <w:rPr>
                <w:rFonts w:eastAsia="Times New Roman"/>
                <w:sz w:val="22"/>
                <w:szCs w:val="22"/>
              </w:rPr>
              <w:t xml:space="preserve">I certify that Part 130 of </w:t>
            </w:r>
            <w:proofErr w:type="gramStart"/>
            <w:r>
              <w:rPr>
                <w:rFonts w:eastAsia="Times New Roman"/>
                <w:sz w:val="22"/>
                <w:szCs w:val="22"/>
              </w:rPr>
              <w:t>the ITAR</w:t>
            </w:r>
            <w:proofErr w:type="gramEnd"/>
            <w:r>
              <w:rPr>
                <w:rFonts w:eastAsia="Times New Roman"/>
                <w:sz w:val="22"/>
                <w:szCs w:val="22"/>
              </w:rPr>
              <w:t xml:space="preserve"> does not apply to this transaction.  Check the applicable basis:</w:t>
            </w:r>
          </w:p>
          <w:p w14:paraId="795EC1A9" w14:textId="77777777" w:rsidR="003F6281" w:rsidRDefault="00000000">
            <w:pPr>
              <w:spacing w:after="60"/>
              <w:ind w:left="360" w:hanging="300"/>
            </w:pPr>
            <w:sdt>
              <w:sdtPr>
                <w:id w:val="942192473"/>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The end user is solely the U.S. Government — Part 130 does not apply regardless of value (22 CFR § 130.2).</w:t>
            </w:r>
          </w:p>
          <w:p w14:paraId="433875FE" w14:textId="77777777" w:rsidR="003F6281" w:rsidRDefault="00000000">
            <w:pPr>
              <w:spacing w:after="60"/>
              <w:ind w:left="360" w:hanging="300"/>
            </w:pPr>
            <w:sdt>
              <w:sdtPr>
                <w:id w:val="864021248"/>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The end user is not the armed forces of a foreign country or international organization (e.g., commercial or civilian end user) — the foreign armed forces criterion is not met.</w:t>
            </w:r>
          </w:p>
          <w:p w14:paraId="68136604" w14:textId="77777777" w:rsidR="003F6281" w:rsidRDefault="00000000">
            <w:pPr>
              <w:spacing w:after="60"/>
              <w:ind w:left="360" w:hanging="300"/>
            </w:pPr>
            <w:sdt>
              <w:sdtPr>
                <w:id w:val="-1117989061"/>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The total value of this sale is less than $500,000 — the threshold for Part 130 applicability is not met (22 CFR § 130.9).</w:t>
            </w:r>
          </w:p>
          <w:p w14:paraId="4B3D9200" w14:textId="77777777" w:rsidR="003F6281" w:rsidRDefault="00000000">
            <w:pPr>
              <w:ind w:left="360" w:hanging="300"/>
            </w:pPr>
            <w:sdt>
              <w:sdtPr>
                <w:id w:val="1495917138"/>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Amendment / IFO re-submission: </w:t>
            </w:r>
            <w:proofErr w:type="gramStart"/>
            <w:r>
              <w:rPr>
                <w:rFonts w:eastAsia="Times New Roman"/>
                <w:sz w:val="22"/>
                <w:szCs w:val="22"/>
              </w:rPr>
              <w:t>the Part</w:t>
            </w:r>
            <w:proofErr w:type="gramEnd"/>
            <w:r>
              <w:rPr>
                <w:rFonts w:eastAsia="Times New Roman"/>
                <w:sz w:val="22"/>
                <w:szCs w:val="22"/>
              </w:rPr>
              <w:t xml:space="preserve"> 130 statement is identical to the prior submission — no new reportable payments have been made.  Prior submission reference: ___________________________</w:t>
            </w:r>
          </w:p>
        </w:tc>
      </w:tr>
    </w:tbl>
    <w:p w14:paraId="4EDEAD61" w14:textId="77777777" w:rsidR="003F6281" w:rsidRDefault="003F6281">
      <w:pPr>
        <w:spacing w:after="200"/>
      </w:pPr>
    </w:p>
    <w:p w14:paraId="2CE155B4" w14:textId="77777777" w:rsidR="00237399" w:rsidRDefault="00237399">
      <w:pPr>
        <w:spacing w:after="200"/>
      </w:pPr>
    </w:p>
    <w:p w14:paraId="60CC23CF" w14:textId="77777777" w:rsidR="00237399" w:rsidRDefault="00237399">
      <w:pPr>
        <w:spacing w:after="200"/>
      </w:pPr>
    </w:p>
    <w:p w14:paraId="52AC52FB" w14:textId="77777777" w:rsidR="00237399" w:rsidRDefault="00237399">
      <w:pPr>
        <w:spacing w:after="200"/>
      </w:pPr>
    </w:p>
    <w:p w14:paraId="4C8C9633" w14:textId="77777777" w:rsidR="00237399" w:rsidRDefault="00237399">
      <w:pPr>
        <w:spacing w:after="200"/>
      </w:pPr>
    </w:p>
    <w:p w14:paraId="4E6B70C6" w14:textId="77777777" w:rsidR="00237399" w:rsidRDefault="00237399">
      <w:pPr>
        <w:spacing w:after="200"/>
      </w:pPr>
    </w:p>
    <w:p w14:paraId="3CB08063" w14:textId="77777777" w:rsidR="00237399" w:rsidRDefault="00237399">
      <w:pPr>
        <w:spacing w:after="200"/>
      </w:pPr>
    </w:p>
    <w:p w14:paraId="03E173AD" w14:textId="77777777" w:rsidR="00237399" w:rsidRDefault="00237399">
      <w:pPr>
        <w:spacing w:after="200"/>
      </w:pPr>
    </w:p>
    <w:p w14:paraId="012FF148" w14:textId="77777777" w:rsidR="00237399" w:rsidRDefault="00237399">
      <w:pPr>
        <w:spacing w:after="200"/>
      </w:pPr>
    </w:p>
    <w:p w14:paraId="46FDE326" w14:textId="77777777" w:rsidR="00237399" w:rsidRPr="00237399" w:rsidRDefault="00237399">
      <w:pPr>
        <w:spacing w:after="200"/>
        <w:rPr>
          <w:rFonts w:hint="eastAsia"/>
        </w:rPr>
      </w:pPr>
    </w:p>
    <w:p w14:paraId="4FAE3748" w14:textId="77777777" w:rsidR="003F6281" w:rsidRDefault="00000000">
      <w:pPr>
        <w:spacing w:after="60"/>
      </w:pPr>
      <w:r>
        <w:rPr>
          <w:rFonts w:eastAsia="Times New Roman"/>
          <w:b/>
          <w:bCs/>
          <w:sz w:val="22"/>
          <w:szCs w:val="22"/>
          <w:u w:val="single"/>
        </w:rPr>
        <w:lastRenderedPageBreak/>
        <w:t xml:space="preserve">SCHEDULE OF FEES, COMMISSIONS, AND POLITICAL </w:t>
      </w:r>
      <w:proofErr w:type="gramStart"/>
      <w:r>
        <w:rPr>
          <w:rFonts w:eastAsia="Times New Roman"/>
          <w:b/>
          <w:bCs/>
          <w:sz w:val="22"/>
          <w:szCs w:val="22"/>
          <w:u w:val="single"/>
        </w:rPr>
        <w:t>CONTRIBUTIONS</w:t>
      </w:r>
      <w:r>
        <w:rPr>
          <w:rFonts w:eastAsia="Times New Roman"/>
          <w:i/>
          <w:iCs/>
        </w:rPr>
        <w:t xml:space="preserve">  (</w:t>
      </w:r>
      <w:proofErr w:type="gramEnd"/>
      <w:r>
        <w:rPr>
          <w:rFonts w:eastAsia="Times New Roman"/>
          <w:i/>
          <w:iCs/>
        </w:rPr>
        <w:t xml:space="preserve">Complete only if Positive Certification </w:t>
      </w:r>
      <w:proofErr w:type="gramStart"/>
      <w:r>
        <w:rPr>
          <w:rFonts w:eastAsia="Times New Roman"/>
          <w:i/>
          <w:iCs/>
        </w:rPr>
        <w:t>selected</w:t>
      </w:r>
      <w:proofErr w:type="gramEnd"/>
      <w:r>
        <w:rPr>
          <w:rFonts w:eastAsia="Times New Roman"/>
          <w:i/>
          <w:iCs/>
        </w:rPr>
        <w:t>)</w:t>
      </w:r>
    </w:p>
    <w:p w14:paraId="698BA536" w14:textId="77777777" w:rsidR="003F6281" w:rsidRDefault="003F6281">
      <w:pPr>
        <w:spacing w:after="80"/>
      </w:pPr>
    </w:p>
    <w:p w14:paraId="2D4E0393" w14:textId="77777777" w:rsidR="003F6281" w:rsidRDefault="00000000">
      <w:pPr>
        <w:spacing w:after="100"/>
      </w:pPr>
      <w:r>
        <w:rPr>
          <w:rFonts w:eastAsia="Times New Roman"/>
        </w:rPr>
        <w:t>List all reportable fees / commissions (aggregate ≥ $100,000) and political contributions (aggregate ≥ $5,000) paid, offered, or agreed to be paid in connection with this sale.  For amendments: list NEW payments separately; previously reported payments need only show aggregate totals (dates, recipients, and payers for prior amounts not required).  Attach additional pages if necessary.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1680"/>
        <w:gridCol w:w="1200"/>
        <w:gridCol w:w="1680"/>
        <w:gridCol w:w="2040"/>
      </w:tblGrid>
      <w:tr w:rsidR="003F6281" w14:paraId="4509F9F1" w14:textId="77777777">
        <w:tblPrEx>
          <w:tblCellMar>
            <w:top w:w="0" w:type="dxa"/>
            <w:bottom w:w="0" w:type="dxa"/>
          </w:tblCellMar>
        </w:tblPrEx>
        <w:tc>
          <w:tcPr>
            <w:tcW w:w="27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4EBFB04" w14:textId="77777777" w:rsidR="003F6281" w:rsidRDefault="00000000">
            <w:pPr>
              <w:jc w:val="center"/>
            </w:pPr>
            <w:r>
              <w:rPr>
                <w:rFonts w:eastAsia="Times New Roman"/>
                <w:b/>
                <w:bCs/>
                <w:sz w:val="22"/>
                <w:szCs w:val="22"/>
              </w:rPr>
              <w:t>Name and Address of Recipient</w:t>
            </w:r>
          </w:p>
        </w:tc>
        <w:tc>
          <w:tcPr>
            <w:tcW w:w="16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C098F6A" w14:textId="77777777" w:rsidR="003F6281" w:rsidRDefault="00000000">
            <w:pPr>
              <w:jc w:val="center"/>
            </w:pPr>
            <w:r>
              <w:rPr>
                <w:rFonts w:eastAsia="Times New Roman"/>
                <w:b/>
                <w:bCs/>
                <w:sz w:val="22"/>
                <w:szCs w:val="22"/>
              </w:rPr>
              <w:t>Relationship to Sale / Transaction</w:t>
            </w:r>
          </w:p>
        </w:tc>
        <w:tc>
          <w:tcPr>
            <w:tcW w:w="1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5CF8982" w14:textId="77777777" w:rsidR="003F6281" w:rsidRDefault="00000000">
            <w:pPr>
              <w:jc w:val="center"/>
            </w:pPr>
            <w:r>
              <w:rPr>
                <w:rFonts w:eastAsia="Times New Roman"/>
                <w:b/>
                <w:bCs/>
                <w:sz w:val="22"/>
                <w:szCs w:val="22"/>
              </w:rPr>
              <w:t>Amount (USD)</w:t>
            </w:r>
          </w:p>
        </w:tc>
        <w:tc>
          <w:tcPr>
            <w:tcW w:w="16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5DB1C50" w14:textId="77777777" w:rsidR="003F6281" w:rsidRDefault="00000000">
            <w:pPr>
              <w:jc w:val="center"/>
            </w:pPr>
            <w:r>
              <w:rPr>
                <w:rFonts w:eastAsia="Times New Roman"/>
                <w:b/>
                <w:bCs/>
                <w:sz w:val="22"/>
                <w:szCs w:val="22"/>
              </w:rPr>
              <w:t>Date Paid / Agreed</w:t>
            </w:r>
          </w:p>
        </w:tc>
        <w:tc>
          <w:tcPr>
            <w:tcW w:w="20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1DA0BF8" w14:textId="77777777" w:rsidR="003F6281" w:rsidRDefault="00000000">
            <w:pPr>
              <w:jc w:val="center"/>
            </w:pPr>
            <w:r>
              <w:rPr>
                <w:rFonts w:eastAsia="Times New Roman"/>
                <w:b/>
                <w:bCs/>
                <w:sz w:val="22"/>
                <w:szCs w:val="22"/>
              </w:rPr>
              <w:t>Nature of Payment (Fee / Commission / Political Contribution)</w:t>
            </w:r>
          </w:p>
        </w:tc>
      </w:tr>
      <w:tr w:rsidR="003F6281" w14:paraId="54A06F0D" w14:textId="77777777">
        <w:tblPrEx>
          <w:tblCellMar>
            <w:top w:w="0" w:type="dxa"/>
            <w:bottom w:w="0" w:type="dxa"/>
          </w:tblCellMar>
        </w:tblPrEx>
        <w:trPr>
          <w:trHeight w:val="480"/>
        </w:trPr>
        <w:tc>
          <w:tcPr>
            <w:tcW w:w="2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C66C04"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92AAAA6" w14:textId="77777777" w:rsidR="003F6281" w:rsidRDefault="003F6281"/>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4E169F0"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6A9E88B" w14:textId="77777777" w:rsidR="003F6281" w:rsidRDefault="003F6281"/>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4AD37E" w14:textId="77777777" w:rsidR="003F6281" w:rsidRDefault="003F6281"/>
        </w:tc>
      </w:tr>
      <w:tr w:rsidR="003F6281" w14:paraId="66A1D337" w14:textId="77777777">
        <w:tblPrEx>
          <w:tblCellMar>
            <w:top w:w="0" w:type="dxa"/>
            <w:bottom w:w="0" w:type="dxa"/>
          </w:tblCellMar>
        </w:tblPrEx>
        <w:trPr>
          <w:trHeight w:val="480"/>
        </w:trPr>
        <w:tc>
          <w:tcPr>
            <w:tcW w:w="2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9D11D3E"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65B8CFE" w14:textId="77777777" w:rsidR="003F6281" w:rsidRDefault="003F6281"/>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3CD254"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55DA320" w14:textId="77777777" w:rsidR="003F6281" w:rsidRDefault="003F6281"/>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447EED2" w14:textId="77777777" w:rsidR="003F6281" w:rsidRDefault="003F6281"/>
        </w:tc>
      </w:tr>
      <w:tr w:rsidR="003F6281" w14:paraId="115E7A55" w14:textId="77777777">
        <w:tblPrEx>
          <w:tblCellMar>
            <w:top w:w="0" w:type="dxa"/>
            <w:bottom w:w="0" w:type="dxa"/>
          </w:tblCellMar>
        </w:tblPrEx>
        <w:trPr>
          <w:trHeight w:val="480"/>
        </w:trPr>
        <w:tc>
          <w:tcPr>
            <w:tcW w:w="2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930D885"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EF439B" w14:textId="77777777" w:rsidR="003F6281" w:rsidRDefault="003F6281"/>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3014A42"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38A7B41" w14:textId="77777777" w:rsidR="003F6281" w:rsidRDefault="003F6281"/>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2A725B5" w14:textId="77777777" w:rsidR="003F6281" w:rsidRDefault="003F6281"/>
        </w:tc>
      </w:tr>
      <w:tr w:rsidR="003F6281" w14:paraId="550AD46E" w14:textId="77777777">
        <w:tblPrEx>
          <w:tblCellMar>
            <w:top w:w="0" w:type="dxa"/>
            <w:bottom w:w="0" w:type="dxa"/>
          </w:tblCellMar>
        </w:tblPrEx>
        <w:trPr>
          <w:trHeight w:val="480"/>
        </w:trPr>
        <w:tc>
          <w:tcPr>
            <w:tcW w:w="2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087BFCE"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2D63321" w14:textId="77777777" w:rsidR="003F6281" w:rsidRDefault="003F6281"/>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E74450B"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89787C" w14:textId="77777777" w:rsidR="003F6281" w:rsidRDefault="003F6281"/>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DDFFD72" w14:textId="77777777" w:rsidR="003F6281" w:rsidRDefault="003F6281"/>
        </w:tc>
      </w:tr>
      <w:tr w:rsidR="003F6281" w14:paraId="6A39AEB7" w14:textId="77777777">
        <w:tblPrEx>
          <w:tblCellMar>
            <w:top w:w="0" w:type="dxa"/>
            <w:bottom w:w="0" w:type="dxa"/>
          </w:tblCellMar>
        </w:tblPrEx>
        <w:trPr>
          <w:trHeight w:val="480"/>
        </w:trPr>
        <w:tc>
          <w:tcPr>
            <w:tcW w:w="27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B846DE2"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2783C7C" w14:textId="77777777" w:rsidR="003F6281" w:rsidRDefault="003F6281"/>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9B54288"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9C61AF2" w14:textId="77777777" w:rsidR="003F6281" w:rsidRDefault="003F6281"/>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00490F4" w14:textId="77777777" w:rsidR="003F6281" w:rsidRDefault="003F6281"/>
        </w:tc>
      </w:tr>
      <w:tr w:rsidR="003F6281" w14:paraId="5D2D15BF" w14:textId="77777777">
        <w:tblPrEx>
          <w:tblCellMar>
            <w:top w:w="0" w:type="dxa"/>
            <w:bottom w:w="0" w:type="dxa"/>
          </w:tblCellMar>
        </w:tblPrEx>
        <w:tc>
          <w:tcPr>
            <w:tcW w:w="27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1F086A9" w14:textId="77777777" w:rsidR="003F6281" w:rsidRDefault="00000000">
            <w:pPr>
              <w:jc w:val="right"/>
            </w:pPr>
            <w:r>
              <w:rPr>
                <w:rFonts w:eastAsia="Times New Roman"/>
                <w:b/>
                <w:bCs/>
                <w:sz w:val="22"/>
                <w:szCs w:val="22"/>
              </w:rPr>
              <w:t>Total</w:t>
            </w:r>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36AD59D" w14:textId="77777777" w:rsidR="003F6281" w:rsidRDefault="003F6281"/>
        </w:tc>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491C82A" w14:textId="77777777" w:rsidR="003F6281" w:rsidRDefault="003F6281"/>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7B8F530" w14:textId="77777777" w:rsidR="003F6281" w:rsidRDefault="003F6281"/>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A2E4B7" w14:textId="77777777" w:rsidR="003F6281" w:rsidRDefault="003F6281"/>
        </w:tc>
      </w:tr>
    </w:tbl>
    <w:p w14:paraId="25A8355A" w14:textId="77777777" w:rsidR="003F6281" w:rsidRDefault="003F6281">
      <w:pPr>
        <w:spacing w:after="80"/>
      </w:pPr>
    </w:p>
    <w:p w14:paraId="0D3C34F2" w14:textId="77777777" w:rsidR="00237399" w:rsidRDefault="00237399">
      <w:pPr>
        <w:spacing w:after="80"/>
        <w:rPr>
          <w:b/>
          <w:bCs/>
        </w:rPr>
      </w:pPr>
    </w:p>
    <w:p w14:paraId="644970B6" w14:textId="77777777" w:rsidR="00237399" w:rsidRDefault="00237399">
      <w:pPr>
        <w:spacing w:after="80"/>
        <w:rPr>
          <w:b/>
          <w:bCs/>
        </w:rPr>
      </w:pPr>
    </w:p>
    <w:p w14:paraId="773867D0" w14:textId="77777777" w:rsidR="00237399" w:rsidRDefault="00237399">
      <w:pPr>
        <w:spacing w:after="80"/>
        <w:rPr>
          <w:b/>
          <w:bCs/>
        </w:rPr>
      </w:pPr>
    </w:p>
    <w:p w14:paraId="206D34A4" w14:textId="77777777" w:rsidR="00237399" w:rsidRDefault="00237399">
      <w:pPr>
        <w:spacing w:after="80"/>
        <w:rPr>
          <w:b/>
          <w:bCs/>
        </w:rPr>
      </w:pPr>
    </w:p>
    <w:p w14:paraId="666CEE65" w14:textId="77777777" w:rsidR="00237399" w:rsidRDefault="00237399">
      <w:pPr>
        <w:spacing w:after="80"/>
        <w:rPr>
          <w:b/>
          <w:bCs/>
        </w:rPr>
      </w:pPr>
    </w:p>
    <w:p w14:paraId="08DBCFF2" w14:textId="77777777" w:rsidR="00237399" w:rsidRDefault="00237399">
      <w:pPr>
        <w:spacing w:after="80"/>
        <w:rPr>
          <w:b/>
          <w:bCs/>
        </w:rPr>
      </w:pPr>
    </w:p>
    <w:p w14:paraId="70D7EEE4" w14:textId="77777777" w:rsidR="00237399" w:rsidRDefault="00237399">
      <w:pPr>
        <w:spacing w:after="80"/>
        <w:rPr>
          <w:b/>
          <w:bCs/>
        </w:rPr>
      </w:pPr>
    </w:p>
    <w:p w14:paraId="0EE72348" w14:textId="77777777" w:rsidR="00237399" w:rsidRDefault="00237399">
      <w:pPr>
        <w:spacing w:after="80"/>
        <w:rPr>
          <w:b/>
          <w:bCs/>
        </w:rPr>
      </w:pPr>
    </w:p>
    <w:p w14:paraId="651F95ED" w14:textId="77777777" w:rsidR="00237399" w:rsidRDefault="00237399">
      <w:pPr>
        <w:spacing w:after="80"/>
        <w:rPr>
          <w:b/>
          <w:bCs/>
        </w:rPr>
      </w:pPr>
    </w:p>
    <w:p w14:paraId="0E4BCD1C" w14:textId="77777777" w:rsidR="00237399" w:rsidRDefault="00237399">
      <w:pPr>
        <w:spacing w:after="80"/>
        <w:rPr>
          <w:b/>
          <w:bCs/>
        </w:rPr>
      </w:pPr>
    </w:p>
    <w:p w14:paraId="14DBFB36" w14:textId="77777777" w:rsidR="00237399" w:rsidRDefault="00237399">
      <w:pPr>
        <w:spacing w:after="80"/>
        <w:rPr>
          <w:b/>
          <w:bCs/>
        </w:rPr>
      </w:pPr>
    </w:p>
    <w:p w14:paraId="19A6EFC7" w14:textId="77777777" w:rsidR="00237399" w:rsidRDefault="00237399">
      <w:pPr>
        <w:spacing w:after="80"/>
        <w:rPr>
          <w:b/>
          <w:bCs/>
        </w:rPr>
      </w:pPr>
    </w:p>
    <w:p w14:paraId="7C74F405" w14:textId="77777777" w:rsidR="00237399" w:rsidRDefault="00237399">
      <w:pPr>
        <w:spacing w:after="80"/>
        <w:rPr>
          <w:b/>
          <w:bCs/>
        </w:rPr>
      </w:pPr>
    </w:p>
    <w:p w14:paraId="154D47F3" w14:textId="77777777" w:rsidR="00237399" w:rsidRDefault="00237399">
      <w:pPr>
        <w:spacing w:after="80"/>
        <w:rPr>
          <w:b/>
          <w:bCs/>
        </w:rPr>
      </w:pPr>
    </w:p>
    <w:p w14:paraId="069223D9" w14:textId="77777777" w:rsidR="00237399" w:rsidRDefault="00237399">
      <w:pPr>
        <w:spacing w:after="80"/>
        <w:rPr>
          <w:b/>
          <w:bCs/>
        </w:rPr>
      </w:pPr>
    </w:p>
    <w:p w14:paraId="5C954269" w14:textId="77777777" w:rsidR="00237399" w:rsidRDefault="00237399">
      <w:pPr>
        <w:spacing w:after="80"/>
        <w:rPr>
          <w:b/>
          <w:bCs/>
        </w:rPr>
      </w:pPr>
    </w:p>
    <w:p w14:paraId="55161747" w14:textId="77777777" w:rsidR="00237399" w:rsidRDefault="00237399">
      <w:pPr>
        <w:spacing w:after="80"/>
        <w:rPr>
          <w:b/>
          <w:bCs/>
        </w:rPr>
      </w:pPr>
    </w:p>
    <w:p w14:paraId="3512F616" w14:textId="77777777" w:rsidR="00237399" w:rsidRDefault="00237399">
      <w:pPr>
        <w:spacing w:after="80"/>
        <w:rPr>
          <w:b/>
          <w:bCs/>
        </w:rPr>
      </w:pPr>
    </w:p>
    <w:p w14:paraId="08C78E0D" w14:textId="77777777" w:rsidR="00237399" w:rsidRDefault="00237399">
      <w:pPr>
        <w:spacing w:after="80"/>
        <w:rPr>
          <w:b/>
          <w:bCs/>
        </w:rPr>
      </w:pPr>
    </w:p>
    <w:p w14:paraId="44253E01" w14:textId="77777777" w:rsidR="00237399" w:rsidRDefault="00237399">
      <w:pPr>
        <w:spacing w:after="80"/>
        <w:rPr>
          <w:b/>
          <w:bCs/>
        </w:rPr>
      </w:pPr>
    </w:p>
    <w:p w14:paraId="411385ED" w14:textId="6AA12C16" w:rsidR="003F6281" w:rsidRDefault="00000000">
      <w:pPr>
        <w:spacing w:after="80"/>
      </w:pPr>
      <w:r>
        <w:rPr>
          <w:rFonts w:eastAsia="Times New Roman"/>
          <w:b/>
          <w:bCs/>
        </w:rPr>
        <w:lastRenderedPageBreak/>
        <w:t>If any recipient is a foreign government official, political party, or candidate for political office, identify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6281" w14:paraId="66AA7822"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505B2D6" w14:textId="77777777" w:rsidR="003F6281" w:rsidRDefault="003F6281">
            <w:pPr>
              <w:spacing w:after="240"/>
            </w:pPr>
          </w:p>
        </w:tc>
      </w:tr>
    </w:tbl>
    <w:p w14:paraId="58E04180" w14:textId="77777777" w:rsidR="00237399" w:rsidRDefault="00237399">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F6281" w14:paraId="4B92B718"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8F8F8"/>
            <w:tcMar>
              <w:top w:w="120" w:type="dxa"/>
              <w:left w:w="160" w:type="dxa"/>
              <w:bottom w:w="120" w:type="dxa"/>
              <w:right w:w="160" w:type="dxa"/>
            </w:tcMar>
          </w:tcPr>
          <w:p w14:paraId="1B4570D6" w14:textId="77777777" w:rsidR="003F6281" w:rsidRDefault="00000000">
            <w:pPr>
              <w:spacing w:after="80"/>
            </w:pPr>
            <w:r>
              <w:rPr>
                <w:rFonts w:eastAsia="Times New Roman"/>
                <w:b/>
                <w:bCs/>
              </w:rPr>
              <w:t>BROKERING NOTE (22 CFR Part 129):</w:t>
            </w:r>
          </w:p>
          <w:p w14:paraId="52066FD3" w14:textId="77777777" w:rsidR="003F6281" w:rsidRDefault="00000000">
            <w:pPr>
              <w:spacing w:after="120"/>
            </w:pPr>
            <w:r>
              <w:rPr>
                <w:rFonts w:eastAsia="Times New Roman"/>
              </w:rPr>
              <w:t>The applicant should confirm whether brokering activities (as defined in ITAR Part 129) are occurring or will occur in connection with this transaction.  If so, separate brokering registration and reporting obligations may apply in addition to Part 130.</w:t>
            </w:r>
          </w:p>
          <w:p w14:paraId="5BFCC053" w14:textId="77777777" w:rsidR="003F6281" w:rsidRDefault="00000000">
            <w:pPr>
              <w:spacing w:after="80"/>
            </w:pPr>
            <w:r>
              <w:rPr>
                <w:rFonts w:eastAsia="Times New Roman"/>
                <w:b/>
                <w:bCs/>
              </w:rPr>
              <w:t>ACKNOWLEDGMENT</w:t>
            </w:r>
          </w:p>
          <w:p w14:paraId="0A6B25B8" w14:textId="77777777" w:rsidR="003F6281" w:rsidRDefault="00000000">
            <w:r>
              <w:rPr>
                <w:rFonts w:eastAsia="Times New Roman"/>
              </w:rPr>
              <w:t>The undersigned certifies under penalty of law that the information provided in this statement is true, accurate, and complete.  The undersigned acknowledges that knowingly making a false statement or concealing a material fact in connection with this statement may result in civil monetary penalties under the AECA and criminal prosecution under 18 U.S.C. § 1001.</w:t>
            </w:r>
          </w:p>
        </w:tc>
      </w:tr>
    </w:tbl>
    <w:p w14:paraId="5686F6D9" w14:textId="77777777" w:rsidR="003F6281" w:rsidRDefault="003F6281">
      <w:pPr>
        <w:spacing w:after="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360"/>
        <w:gridCol w:w="4440"/>
      </w:tblGrid>
      <w:tr w:rsidR="003F6281" w14:paraId="569EB633"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12B8C896" w14:textId="77777777" w:rsidR="003F6281" w:rsidRDefault="003F6281">
            <w:pPr>
              <w:spacing w:after="360"/>
            </w:pPr>
          </w:p>
          <w:p w14:paraId="55F3EF98" w14:textId="77777777" w:rsidR="003F6281" w:rsidRDefault="003F6281">
            <w:pPr>
              <w:pBdr>
                <w:bottom w:val="single" w:sz="6" w:space="1" w:color="000000"/>
              </w:pBdr>
              <w:spacing w:after="60"/>
            </w:pPr>
          </w:p>
          <w:p w14:paraId="0A3B708A" w14:textId="77777777" w:rsidR="003F6281" w:rsidRDefault="00000000">
            <w:pPr>
              <w:spacing w:after="40"/>
            </w:pPr>
            <w:r>
              <w:rPr>
                <w:rFonts w:eastAsia="Times New Roman"/>
                <w:sz w:val="22"/>
                <w:szCs w:val="22"/>
              </w:rPr>
              <w:t>Signature of Empowered Official</w:t>
            </w:r>
          </w:p>
          <w:p w14:paraId="25591B34" w14:textId="77777777" w:rsidR="003F6281" w:rsidRDefault="003F6281">
            <w:pPr>
              <w:spacing w:after="120"/>
            </w:pPr>
          </w:p>
          <w:p w14:paraId="66754ECA" w14:textId="77777777" w:rsidR="003F6281" w:rsidRDefault="003F6281">
            <w:pPr>
              <w:pBdr>
                <w:bottom w:val="single" w:sz="6" w:space="1" w:color="000000"/>
              </w:pBdr>
              <w:spacing w:after="60"/>
            </w:pPr>
          </w:p>
          <w:p w14:paraId="3D5C7E5D" w14:textId="77777777" w:rsidR="003F6281" w:rsidRDefault="00000000">
            <w:pPr>
              <w:spacing w:after="110"/>
            </w:pPr>
            <w:r>
              <w:rPr>
                <w:rFonts w:eastAsia="Times New Roman"/>
                <w:sz w:val="22"/>
                <w:szCs w:val="22"/>
              </w:rPr>
              <w:t>Printed Name</w:t>
            </w:r>
          </w:p>
          <w:p w14:paraId="20688D9A" w14:textId="77777777" w:rsidR="003F6281" w:rsidRDefault="003F6281">
            <w:pPr>
              <w:spacing w:after="120"/>
            </w:pPr>
          </w:p>
          <w:p w14:paraId="660D2249" w14:textId="77777777" w:rsidR="003F6281" w:rsidRDefault="003F6281">
            <w:pPr>
              <w:pBdr>
                <w:bottom w:val="single" w:sz="6" w:space="1" w:color="000000"/>
              </w:pBdr>
              <w:spacing w:after="60"/>
            </w:pPr>
          </w:p>
          <w:p w14:paraId="20E94674" w14:textId="77777777" w:rsidR="003F6281" w:rsidRDefault="00000000">
            <w:pPr>
              <w:spacing w:after="110"/>
            </w:pPr>
            <w:r>
              <w:rPr>
                <w:rFonts w:eastAsia="Times New Roman"/>
                <w:sz w:val="22"/>
                <w:szCs w:val="22"/>
              </w:rPr>
              <w:t>Title</w:t>
            </w:r>
          </w:p>
          <w:p w14:paraId="30409440" w14:textId="77777777" w:rsidR="003F6281" w:rsidRDefault="003F6281">
            <w:pPr>
              <w:spacing w:after="120"/>
            </w:pPr>
          </w:p>
          <w:p w14:paraId="3884395C" w14:textId="77777777" w:rsidR="003F6281" w:rsidRDefault="003F6281">
            <w:pPr>
              <w:pBdr>
                <w:bottom w:val="single" w:sz="6" w:space="1" w:color="000000"/>
              </w:pBdr>
              <w:spacing w:after="60"/>
            </w:pPr>
          </w:p>
          <w:p w14:paraId="43995DA8" w14:textId="77777777" w:rsidR="003F6281" w:rsidRDefault="00000000">
            <w:pPr>
              <w:spacing w:after="110"/>
            </w:pPr>
            <w:r>
              <w:rPr>
                <w:rFonts w:eastAsia="Times New Roman"/>
                <w:sz w:val="22"/>
                <w:szCs w:val="22"/>
              </w:rPr>
              <w:t>Date (DD-MMM-YYYY)</w:t>
            </w:r>
          </w:p>
        </w:tc>
        <w:tc>
          <w:tcPr>
            <w:tcW w:w="360" w:type="dxa"/>
            <w:tcBorders>
              <w:top w:val="none" w:sz="0" w:space="0" w:color="FFFFFF"/>
              <w:left w:val="none" w:sz="0" w:space="0" w:color="FFFFFF"/>
              <w:bottom w:val="none" w:sz="0" w:space="0" w:color="FFFFFF"/>
              <w:right w:val="none" w:sz="0" w:space="0" w:color="FFFFFF"/>
            </w:tcBorders>
          </w:tcPr>
          <w:p w14:paraId="6DAACAB3" w14:textId="77777777" w:rsidR="003F6281" w:rsidRDefault="003F6281">
            <w:pPr>
              <w:spacing w:after="120"/>
            </w:pPr>
          </w:p>
        </w:tc>
        <w:tc>
          <w:tcPr>
            <w:tcW w:w="44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4C2F189B" w14:textId="77777777" w:rsidR="003F6281" w:rsidRDefault="003F6281">
            <w:pPr>
              <w:spacing w:after="80"/>
            </w:pPr>
          </w:p>
          <w:p w14:paraId="45CFDB95" w14:textId="77777777" w:rsidR="003F6281" w:rsidRDefault="00000000">
            <w:pPr>
              <w:spacing w:after="40"/>
            </w:pPr>
            <w:r>
              <w:rPr>
                <w:rFonts w:eastAsia="Times New Roman"/>
                <w:b/>
                <w:bCs/>
                <w:sz w:val="22"/>
                <w:szCs w:val="22"/>
              </w:rPr>
              <w:t>Company:</w:t>
            </w:r>
          </w:p>
          <w:p w14:paraId="5227C4D6" w14:textId="77777777" w:rsidR="003F6281" w:rsidRDefault="003F6281">
            <w:pPr>
              <w:spacing w:after="100"/>
            </w:pPr>
          </w:p>
          <w:p w14:paraId="5AB71A2F" w14:textId="77777777" w:rsidR="003F6281" w:rsidRDefault="003F6281">
            <w:pPr>
              <w:pBdr>
                <w:bottom w:val="single" w:sz="6" w:space="1" w:color="000000"/>
              </w:pBdr>
              <w:spacing w:after="60"/>
            </w:pPr>
          </w:p>
          <w:p w14:paraId="3D74721D" w14:textId="77777777" w:rsidR="003F6281" w:rsidRDefault="003F6281">
            <w:pPr>
              <w:spacing w:after="120"/>
            </w:pPr>
          </w:p>
          <w:p w14:paraId="374A91BC" w14:textId="77777777" w:rsidR="003F6281" w:rsidRDefault="00000000">
            <w:pPr>
              <w:spacing w:after="40"/>
            </w:pPr>
            <w:r>
              <w:rPr>
                <w:rFonts w:eastAsia="Times New Roman"/>
                <w:b/>
                <w:bCs/>
                <w:sz w:val="22"/>
                <w:szCs w:val="22"/>
              </w:rPr>
              <w:t>ITAR Registration No.:</w:t>
            </w:r>
          </w:p>
          <w:p w14:paraId="42C5B2E9" w14:textId="77777777" w:rsidR="003F6281" w:rsidRDefault="003F6281">
            <w:pPr>
              <w:spacing w:after="100"/>
            </w:pPr>
          </w:p>
          <w:p w14:paraId="356D77C7" w14:textId="77777777" w:rsidR="003F6281" w:rsidRDefault="003F6281">
            <w:pPr>
              <w:pBdr>
                <w:bottom w:val="single" w:sz="6" w:space="1" w:color="000000"/>
              </w:pBdr>
              <w:spacing w:after="60"/>
            </w:pPr>
          </w:p>
          <w:p w14:paraId="4398CCAF" w14:textId="77777777" w:rsidR="003F6281" w:rsidRDefault="003F6281">
            <w:pPr>
              <w:spacing w:after="120"/>
            </w:pPr>
          </w:p>
          <w:p w14:paraId="57F122AD" w14:textId="77777777" w:rsidR="003F6281" w:rsidRDefault="00000000">
            <w:pPr>
              <w:spacing w:after="40"/>
            </w:pPr>
            <w:r>
              <w:rPr>
                <w:rFonts w:eastAsia="Times New Roman"/>
                <w:b/>
                <w:bCs/>
                <w:sz w:val="22"/>
                <w:szCs w:val="22"/>
              </w:rPr>
              <w:t>Telephone / Email:</w:t>
            </w:r>
          </w:p>
          <w:p w14:paraId="58CC1D2A" w14:textId="77777777" w:rsidR="003F6281" w:rsidRDefault="003F6281">
            <w:pPr>
              <w:spacing w:after="100"/>
            </w:pPr>
          </w:p>
          <w:p w14:paraId="2987B7B0" w14:textId="77777777" w:rsidR="003F6281" w:rsidRDefault="003F6281">
            <w:pPr>
              <w:pBdr>
                <w:bottom w:val="single" w:sz="6" w:space="1" w:color="000000"/>
              </w:pBdr>
              <w:spacing w:after="60"/>
            </w:pPr>
          </w:p>
        </w:tc>
      </w:tr>
    </w:tbl>
    <w:p w14:paraId="21C0A583" w14:textId="77777777" w:rsidR="003F6281" w:rsidRDefault="003F6281">
      <w:pPr>
        <w:spacing w:after="200"/>
      </w:pPr>
    </w:p>
    <w:p w14:paraId="769A440A" w14:textId="77777777" w:rsidR="003F6281" w:rsidRDefault="003F6281">
      <w:pPr>
        <w:pBdr>
          <w:bottom w:val="single" w:sz="4" w:space="0" w:color="999999"/>
        </w:pBdr>
      </w:pPr>
    </w:p>
    <w:p w14:paraId="17312F58" w14:textId="77777777" w:rsidR="003F6281" w:rsidRDefault="00000000">
      <w:pPr>
        <w:spacing w:before="100"/>
        <w:jc w:val="center"/>
      </w:pPr>
      <w:r>
        <w:rPr>
          <w:rFonts w:eastAsia="Times New Roman"/>
          <w:i/>
          <w:iCs/>
          <w:sz w:val="18"/>
          <w:szCs w:val="18"/>
        </w:rPr>
        <w:t xml:space="preserve">23-Part 130 </w:t>
      </w:r>
      <w:proofErr w:type="gramStart"/>
      <w:r>
        <w:rPr>
          <w:rFonts w:eastAsia="Times New Roman"/>
          <w:i/>
          <w:iCs/>
          <w:sz w:val="18"/>
          <w:szCs w:val="18"/>
        </w:rPr>
        <w:t>Statement  |</w:t>
      </w:r>
      <w:proofErr w:type="gramEnd"/>
      <w:r>
        <w:rPr>
          <w:rFonts w:eastAsia="Times New Roman"/>
          <w:i/>
          <w:iCs/>
          <w:sz w:val="18"/>
          <w:szCs w:val="18"/>
        </w:rPr>
        <w:t xml:space="preserve">  Rev. </w:t>
      </w:r>
      <w:proofErr w:type="gramStart"/>
      <w:r>
        <w:rPr>
          <w:rFonts w:eastAsia="Times New Roman"/>
          <w:i/>
          <w:iCs/>
          <w:sz w:val="18"/>
          <w:szCs w:val="18"/>
        </w:rPr>
        <w:t>1.0  |</w:t>
      </w:r>
      <w:proofErr w:type="gramEnd"/>
      <w:r>
        <w:rPr>
          <w:rFonts w:eastAsia="Times New Roman"/>
          <w:i/>
          <w:iCs/>
          <w:sz w:val="18"/>
          <w:szCs w:val="18"/>
        </w:rPr>
        <w:t xml:space="preserve">  [INSERT COMPANY </w:t>
      </w:r>
      <w:proofErr w:type="gramStart"/>
      <w:r>
        <w:rPr>
          <w:rFonts w:eastAsia="Times New Roman"/>
          <w:i/>
          <w:iCs/>
          <w:sz w:val="18"/>
          <w:szCs w:val="18"/>
        </w:rPr>
        <w:t>NAME]  |</w:t>
      </w:r>
      <w:proofErr w:type="gramEnd"/>
      <w:r>
        <w:rPr>
          <w:rFonts w:eastAsia="Times New Roman"/>
          <w:i/>
          <w:iCs/>
          <w:sz w:val="18"/>
          <w:szCs w:val="18"/>
        </w:rPr>
        <w:t xml:space="preserve">  Export Compliance Program</w:t>
      </w:r>
    </w:p>
    <w:p w14:paraId="54F1F23F" w14:textId="77777777" w:rsidR="003F6281" w:rsidRDefault="00000000">
      <w:pPr>
        <w:spacing w:before="60"/>
        <w:jc w:val="center"/>
      </w:pPr>
      <w:r>
        <w:rPr>
          <w:rFonts w:eastAsia="Times New Roman"/>
          <w:i/>
          <w:iCs/>
          <w:sz w:val="16"/>
          <w:szCs w:val="16"/>
        </w:rPr>
        <w:t>ITAR CONTROLLED — Retain in license file for minimum 5 years per 22 CFR § 122.5.</w:t>
      </w:r>
    </w:p>
    <w:sectPr w:rsidR="003F6281">
      <w:headerReference w:type="default" r:id="rId7"/>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99D8" w14:textId="77777777" w:rsidR="00107BDD" w:rsidRDefault="00107BDD">
      <w:r>
        <w:separator/>
      </w:r>
    </w:p>
  </w:endnote>
  <w:endnote w:type="continuationSeparator" w:id="0">
    <w:p w14:paraId="344C014D" w14:textId="77777777" w:rsidR="00107BDD" w:rsidRDefault="0010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6F2C" w14:textId="77777777" w:rsidR="003F6281" w:rsidRDefault="00000000">
    <w:pPr>
      <w:pBdr>
        <w:top w:val="single" w:sz="4" w:space="1" w:color="999999"/>
      </w:pBdr>
      <w:tabs>
        <w:tab w:val="center" w:pos="4680"/>
        <w:tab w:val="right" w:pos="9360"/>
      </w:tabs>
      <w:spacing w:before="80"/>
    </w:pPr>
    <w:r>
      <w:rPr>
        <w:rFonts w:eastAsia="Times New Roman"/>
        <w:i/>
        <w:iCs/>
        <w:sz w:val="16"/>
        <w:szCs w:val="16"/>
      </w:rPr>
      <w:t>ITAR CONTROLLED — 22 CFR Part 130</w:t>
    </w:r>
    <w:r>
      <w:rPr>
        <w:rFonts w:eastAsia="Times New Roman"/>
        <w:sz w:val="16"/>
        <w:szCs w:val="16"/>
      </w:rPr>
      <w:tab/>
      <w:t xml:space="preserve">Page </w:t>
    </w:r>
    <w:r>
      <w:rPr>
        <w:sz w:val="16"/>
        <w:szCs w:val="16"/>
      </w:rPr>
      <w:fldChar w:fldCharType="begin"/>
    </w:r>
    <w:r>
      <w:rPr>
        <w:rFonts w:eastAsia="Times New Roman"/>
        <w:sz w:val="16"/>
        <w:szCs w:val="16"/>
      </w:rPr>
      <w:instrText>PAGE</w:instrText>
    </w:r>
    <w:r>
      <w:rPr>
        <w:sz w:val="16"/>
        <w:szCs w:val="16"/>
      </w:rPr>
      <w:fldChar w:fldCharType="separate"/>
    </w:r>
    <w:r w:rsidR="00237399">
      <w:rPr>
        <w:noProof/>
        <w:sz w:val="16"/>
        <w:szCs w:val="16"/>
      </w:rPr>
      <w:t>1</w:t>
    </w:r>
    <w:r>
      <w:rPr>
        <w:sz w:val="16"/>
        <w:szCs w:val="16"/>
      </w:rPr>
      <w:fldChar w:fldCharType="end"/>
    </w:r>
    <w:r>
      <w:rPr>
        <w:rFonts w:eastAsia="Times New Roman"/>
        <w:sz w:val="16"/>
        <w:szCs w:val="16"/>
      </w:rPr>
      <w:tab/>
      <w:t>[INSERT 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6540" w14:textId="77777777" w:rsidR="00107BDD" w:rsidRDefault="00107BDD">
      <w:r>
        <w:separator/>
      </w:r>
    </w:p>
  </w:footnote>
  <w:footnote w:type="continuationSeparator" w:id="0">
    <w:p w14:paraId="3CEE7259" w14:textId="77777777" w:rsidR="00107BDD" w:rsidRDefault="0010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1D41" w14:textId="77777777" w:rsidR="003F6281" w:rsidRDefault="00000000">
    <w:pPr>
      <w:pBdr>
        <w:bottom w:val="single" w:sz="4" w:space="1" w:color="999999"/>
      </w:pBdr>
      <w:tabs>
        <w:tab w:val="right" w:pos="9360"/>
      </w:tabs>
      <w:spacing w:after="100"/>
    </w:pPr>
    <w:r>
      <w:rPr>
        <w:rFonts w:eastAsia="Times New Roman"/>
        <w:b/>
        <w:bCs/>
        <w:sz w:val="18"/>
        <w:szCs w:val="18"/>
      </w:rPr>
      <w:t>PART 130 POLITICAL CONTRIBUTIONS STATEMENT</w:t>
    </w:r>
    <w:r>
      <w:rPr>
        <w:rFonts w:eastAsia="Times New Roman"/>
        <w:sz w:val="18"/>
        <w:szCs w:val="18"/>
      </w:rPr>
      <w:tab/>
    </w:r>
    <w:r>
      <w:rPr>
        <w:rFonts w:eastAsia="Times New Roman"/>
        <w:i/>
        <w:iCs/>
        <w:sz w:val="18"/>
        <w:szCs w:val="18"/>
      </w:rPr>
      <w:t xml:space="preserve">23-Part 130 </w:t>
    </w:r>
    <w:proofErr w:type="gramStart"/>
    <w:r>
      <w:rPr>
        <w:rFonts w:eastAsia="Times New Roman"/>
        <w:i/>
        <w:iCs/>
        <w:sz w:val="18"/>
        <w:szCs w:val="18"/>
      </w:rPr>
      <w:t>Statement  |</w:t>
    </w:r>
    <w:proofErr w:type="gramEnd"/>
    <w:r>
      <w:rPr>
        <w:rFonts w:eastAsia="Times New Roman"/>
        <w:i/>
        <w:iCs/>
        <w:sz w:val="18"/>
        <w:szCs w:val="18"/>
      </w:rPr>
      <w:t xml:space="preserve">  Rev.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21234"/>
    <w:multiLevelType w:val="hybridMultilevel"/>
    <w:tmpl w:val="2FFC400A"/>
    <w:lvl w:ilvl="0" w:tplc="23480CE0">
      <w:start w:val="1"/>
      <w:numFmt w:val="bullet"/>
      <w:lvlText w:val="●"/>
      <w:lvlJc w:val="left"/>
      <w:pPr>
        <w:ind w:left="720" w:hanging="360"/>
      </w:pPr>
    </w:lvl>
    <w:lvl w:ilvl="1" w:tplc="40F2EB48">
      <w:start w:val="1"/>
      <w:numFmt w:val="bullet"/>
      <w:lvlText w:val="○"/>
      <w:lvlJc w:val="left"/>
      <w:pPr>
        <w:ind w:left="1440" w:hanging="360"/>
      </w:pPr>
    </w:lvl>
    <w:lvl w:ilvl="2" w:tplc="AFD2A50C">
      <w:start w:val="1"/>
      <w:numFmt w:val="bullet"/>
      <w:lvlText w:val="■"/>
      <w:lvlJc w:val="left"/>
      <w:pPr>
        <w:ind w:left="2160" w:hanging="360"/>
      </w:pPr>
    </w:lvl>
    <w:lvl w:ilvl="3" w:tplc="25E8B2DC">
      <w:start w:val="1"/>
      <w:numFmt w:val="bullet"/>
      <w:lvlText w:val="●"/>
      <w:lvlJc w:val="left"/>
      <w:pPr>
        <w:ind w:left="2880" w:hanging="360"/>
      </w:pPr>
    </w:lvl>
    <w:lvl w:ilvl="4" w:tplc="2E92F628">
      <w:start w:val="1"/>
      <w:numFmt w:val="bullet"/>
      <w:lvlText w:val="○"/>
      <w:lvlJc w:val="left"/>
      <w:pPr>
        <w:ind w:left="3600" w:hanging="360"/>
      </w:pPr>
    </w:lvl>
    <w:lvl w:ilvl="5" w:tplc="180AB1BA">
      <w:start w:val="1"/>
      <w:numFmt w:val="bullet"/>
      <w:lvlText w:val="■"/>
      <w:lvlJc w:val="left"/>
      <w:pPr>
        <w:ind w:left="4320" w:hanging="360"/>
      </w:pPr>
    </w:lvl>
    <w:lvl w:ilvl="6" w:tplc="CB2CFA62">
      <w:start w:val="1"/>
      <w:numFmt w:val="bullet"/>
      <w:lvlText w:val="●"/>
      <w:lvlJc w:val="left"/>
      <w:pPr>
        <w:ind w:left="5040" w:hanging="360"/>
      </w:pPr>
    </w:lvl>
    <w:lvl w:ilvl="7" w:tplc="207A5E34">
      <w:start w:val="1"/>
      <w:numFmt w:val="bullet"/>
      <w:lvlText w:val="●"/>
      <w:lvlJc w:val="left"/>
      <w:pPr>
        <w:ind w:left="5760" w:hanging="360"/>
      </w:pPr>
    </w:lvl>
    <w:lvl w:ilvl="8" w:tplc="5EFA38C6">
      <w:start w:val="1"/>
      <w:numFmt w:val="bullet"/>
      <w:lvlText w:val="●"/>
      <w:lvlJc w:val="left"/>
      <w:pPr>
        <w:ind w:left="6480" w:hanging="360"/>
      </w:pPr>
    </w:lvl>
  </w:abstractNum>
  <w:num w:numId="1" w16cid:durableId="1414161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81"/>
    <w:rsid w:val="00107BDD"/>
    <w:rsid w:val="00237399"/>
    <w:rsid w:val="003F6281"/>
    <w:rsid w:val="00F4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3A58"/>
  <w15:docId w15:val="{805C3027-BEF9-49DD-9B4B-833A8425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877</Words>
  <Characters>4754</Characters>
  <Application>Microsoft Office Word</Application>
  <DocSecurity>0</DocSecurity>
  <Lines>182</Lines>
  <Paragraphs>67</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Kai Tian</cp:lastModifiedBy>
  <cp:revision>2</cp:revision>
  <dcterms:created xsi:type="dcterms:W3CDTF">2026-05-13T15:35:00Z</dcterms:created>
  <dcterms:modified xsi:type="dcterms:W3CDTF">2026-05-13T15:40:00Z</dcterms:modified>
</cp:coreProperties>
</file>