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30"/>
          <w:szCs w:val="30"/>
        </w:rPr>
        <w:t xml:space="preserve">SHIPPING DOCUMENT REQUIREMENT CHECKLIST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EAR and ITAR Export Control Requirements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15 CFR §§ 758.1–758.6 (EAR)  |  22 CFR §§ 123.9, 126.1 (ITAR)  |  15 CFR § 30.7 (FTR/AES)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80"/>
        <w:gridCol w:w="2400"/>
        <w:gridCol w:w="2080"/>
      </w:tblGrid>
      <w:tr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Shipment / Order No.:</w:t>
            </w:r>
          </w:p>
        </w:tc>
        <w:tc>
          <w:tcPr>
            <w:tcW w:type="dxa" w:w="2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Date of Export:</w:t>
            </w:r>
          </w:p>
        </w:tc>
        <w:tc>
          <w:tcPr>
            <w:tcW w:type="dxa" w:w="20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USPPI / Shipper:</w:t>
            </w:r>
          </w:p>
        </w:tc>
        <w:tc>
          <w:tcPr>
            <w:tcW w:type="dxa" w:w="2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Destination Country:</w:t>
            </w:r>
          </w:p>
        </w:tc>
        <w:tc>
          <w:tcPr>
            <w:tcW w:type="dxa" w:w="20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ECCN / USML Category:</w:t>
            </w:r>
          </w:p>
        </w:tc>
        <w:tc>
          <w:tcPr>
            <w:tcW w:type="dxa" w:w="2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Authorization Basis:</w:t>
            </w:r>
          </w:p>
        </w:tc>
        <w:tc>
          <w:tcPr>
            <w:tcW w:type="dxa" w:w="20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0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NLR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0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Exception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0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BIS Lic.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0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DDTC Auth.</w:t>
            </w:r>
          </w:p>
        </w:tc>
      </w:tr>
      <w:tr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License / ITN No.:</w:t>
            </w:r>
          </w:p>
        </w:tc>
        <w:tc>
          <w:tcPr>
            <w:tcW w:type="dxa" w:w="2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Reviewed By / Date:</w:t>
            </w:r>
          </w:p>
        </w:tc>
        <w:tc>
          <w:tcPr>
            <w:tcW w:type="dxa" w:w="20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A2F6A" w:val="clear"/>
            <w:tcMar>
              <w:top w:type="dxa" w:w="110"/>
              <w:left w:type="dxa" w:w="180"/>
              <w:bottom w:type="dxa" w:w="110"/>
              <w:right w:type="dxa" w:w="18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4"/>
                <w:szCs w:val="24"/>
              </w:rPr>
              <w:t xml:space="preserve">1.  COMMERCIAL INVOICE — EAR / ITAR REQUIREMENTS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60"/>
        <w:gridCol w:w="1680"/>
        <w:gridCol w:w="92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6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EAR / ITAR Requirement</w:t>
            </w:r>
          </w:p>
        </w:tc>
        <w:tc>
          <w:tcPr>
            <w:tcW w:type="dxa" w:w="1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Regulation</w:t>
            </w:r>
          </w:p>
        </w:tc>
        <w:tc>
          <w:tcPr>
            <w:tcW w:type="dxa" w:w="9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✓ /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Item description is specific enough to verify ECCN / USML classification — no generic terms such as 'parts,' 'electronics,' or 'merchandise.'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Match classification records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758.1
ITAR § 123.9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Export value matches the value reported in AES/EEI.  If sold: selling price.  If not sold: fair market value.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Discrepancy = false EEI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30.6(a)(17)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Ultimate consignee identified on invoice matches the party authorized on the BIS license or ITAR license/TAA — not just the intermediate freight forwarder.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758.1
ITAR § 123.9(a)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Country of ultimate destination stated — not the country of the freight forwarder or intermediate consignee.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Must match AES filing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758.2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EAR Destination Control Statement (DCS) included verbatim — see required text below.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Required for ALL EAR-controlled items exported to foreign destinations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758.6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ITAR license or exemption citation included on invoice — see required format below.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Required if ITAR-controlled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22 CFR § 123.9(b)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BIS license number cited on invoice if shipment is made under a BIS export license.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Required on face of invoice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758.3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AES ITN cited on invoice (or applicable FTR filing exemption cited).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N/A if exemption applies — cite exemption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30.7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080" w:sz="8"/>
              <w:left w:val="single" w:color="1A4080" w:sz="8"/>
              <w:bottom w:val="single" w:color="1A4080" w:sz="8"/>
              <w:right w:val="single" w:color="1A4080" w:sz="8"/>
            </w:tcBorders>
            <w:shd w:fill="EEF2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EAR DESTINATION CONTROL STATEMENT — Required text for commercial invoice and transport document (15 CFR § 758.6):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0"/>
                <w:szCs w:val="20"/>
              </w:rPr>
              <w:t xml:space="preserve">"These items are controlled by the U.S. Government and authorized for export only to the country of ultimate destination for use by the ultimate consignee or end-user(s) herein identified.  They may not be resold, transferred, or otherwise disposed of, to any other country or to any person other than the authorized ultimate consignee or end-user(s), either in their original form or after being incorporated into other items, without first obtaining approval from the U.S. government or as otherwise authorized by U.S. law and regulations."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1A6A" w:sz="8"/>
              <w:left w:val="single" w:color="4A1A6A" w:sz="8"/>
              <w:bottom w:val="single" w:color="4A1A6A" w:sz="8"/>
              <w:right w:val="single" w:color="4A1A6A" w:sz="8"/>
            </w:tcBorders>
            <w:shd w:fill="F4EE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ITAR LICENSE / EXEMPTION CITATION — Required format for commercial invoice and transport document (22 CFR § 123.9(b)):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0"/>
                <w:szCs w:val="20"/>
              </w:rPr>
              <w:t xml:space="preserve">"Exported pursuant to [DSP-5 License No. _____________ / ITAR Exemption _____________ (cite 22 CFR paragraph)].  This item may not be re-transferred, re-exported, or disposed of without prior written authorization from the U.S. Department of State, Directorate of Defense Trade Controls."</w:t>
            </w:r>
          </w:p>
        </w:tc>
      </w:tr>
    </w:tbl>
    <w:p>
      <w:pP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A2F6A" w:val="clear"/>
            <w:tcMar>
              <w:top w:type="dxa" w:w="110"/>
              <w:left w:type="dxa" w:w="180"/>
              <w:bottom w:type="dxa" w:w="110"/>
              <w:right w:type="dxa" w:w="18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4"/>
                <w:szCs w:val="24"/>
              </w:rPr>
              <w:t xml:space="preserve">2.  PACKING LIST — EAR / ITAR REQUIREMENTS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60"/>
        <w:gridCol w:w="1680"/>
        <w:gridCol w:w="92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6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EAR / ITAR Requirement</w:t>
            </w:r>
          </w:p>
        </w:tc>
        <w:tc>
          <w:tcPr>
            <w:tcW w:type="dxa" w:w="1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Regulation</w:t>
            </w:r>
          </w:p>
        </w:tc>
        <w:tc>
          <w:tcPr>
            <w:tcW w:type="dxa" w:w="9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✓ /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Item description on packing list is consistent with commercial invoice — same goods, same quantities.  Discrepancies between packing list and invoice may indicate mis-declaration.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Cross-check required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758.1
ITAR § 123.9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Ultimate consignee on packing list matches invoice and AES filing — not the freight forwarder.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758.1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If a BIS license governs this shipment: quantity shipped does not exceed the remaining authorized quantity on the license.  Confirm against license shipment log (28-License Admin Plan).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License balance check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758.4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If a DSP-5 governs this shipment: quantity and value of this shipment deducted from the license record and within authorized parameters.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DSP-5 shipment log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22 CFR § 123.22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EAR DCS and/or ITAR license/exemption citation included on packing list (recommended — same text as invoice).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Best practice — not legally mandated on packing list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758.6
22 CFR § 123.9(b)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A2F6A" w:val="clear"/>
            <w:tcMar>
              <w:top w:type="dxa" w:w="110"/>
              <w:left w:type="dxa" w:w="180"/>
              <w:bottom w:type="dxa" w:w="110"/>
              <w:right w:type="dxa" w:w="18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4"/>
                <w:szCs w:val="24"/>
              </w:rPr>
              <w:t xml:space="preserve">3.  AIRWAY BILL / BILL OF LADING — EAR / ITAR REQUIREMENTS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60"/>
        <w:gridCol w:w="1680"/>
        <w:gridCol w:w="92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6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EAR / ITAR Requirement</w:t>
            </w:r>
          </w:p>
        </w:tc>
        <w:tc>
          <w:tcPr>
            <w:tcW w:type="dxa" w:w="1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Regulation</w:t>
            </w:r>
          </w:p>
        </w:tc>
        <w:tc>
          <w:tcPr>
            <w:tcW w:type="dxa" w:w="9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✓ /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EAR Destination Control Statement (DCS) included on AWB / BOL — same verbatim text as required on the invoice.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Mandatory on transport document — same as invoice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758.6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ITAR license or exemption citation included on AWB / BOL — same format as invoice.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Required if ITAR-controlled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22 CFR § 123.9(b)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AES Internal Transaction Number (ITN) cited on AWB / BOL.  Format: X[YYYY][MM][DD][nnnnnn].  Must be obtained before goods are loaded.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ITN must appear on transport document prior to export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30.7(b)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If EEI filing is exempt: applicable FTR exemption cited on AWB / BOL in lieu of ITN (e.g., '30.36' for Canada; '30.37(a)' for low-value).  NOTE: licensed and ITAR-controlled items have NO low-value exemption — ITN required.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N/A if ITN filed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30.7(b)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Consignee shown on AWB / BOL is the actual ultimate consignee — not the freight forwarder as ultimate destination.  Freight forwarder listed separately as 'agent' or 'notify party.'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Freight fwdr ≠ consignee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758.1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Routing / transshipment points reviewed — no transit through embargoed or high-risk transshipment countries without compliance clearance.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Check transit countries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§§ 736.2, 746
ITAR § 126.1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If ITAR license: shipment details match the DSP-5 face — authorized items, quantities, consignee, and destination align with license.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License face compliance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22 CFR § 123.22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BIS license number cited on AWB / BOL if goods are exported under a BIS export license.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License number on transport doc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758.3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A2F6A" w:val="clear"/>
            <w:tcMar>
              <w:top w:type="dxa" w:w="110"/>
              <w:left w:type="dxa" w:w="180"/>
              <w:bottom w:type="dxa" w:w="110"/>
              <w:right w:type="dxa" w:w="18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4"/>
                <w:szCs w:val="24"/>
              </w:rPr>
              <w:t xml:space="preserve">4.  AES / EEI — KEY EXPORT CONTROL FIELDS  (15 CFR Part 30)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60"/>
        <w:gridCol w:w="1680"/>
        <w:gridCol w:w="92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6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EAR / ITAR Requirement</w:t>
            </w:r>
          </w:p>
        </w:tc>
        <w:tc>
          <w:tcPr>
            <w:tcW w:type="dxa" w:w="1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Regulation</w:t>
            </w:r>
          </w:p>
        </w:tc>
        <w:tc>
          <w:tcPr>
            <w:tcW w:type="dxa" w:w="9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✓ /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ECCN entered correctly in AES for all controlled items.  EAR99 items correctly coded as 'EAR99.'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30.6(a)(26)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AES License Code correctly reflects authorization basis: C30 (NLR), C31 (exception — cite exception code), C32 (EAR99), or actual license/agreement number for BIS/DDTC licenses.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AES license code = key field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30.6(a)(25)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ITAR-controlled items exported under an exemption: license code 'DOTEXI' entered in AES with applicable exemption paragraph cited.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DOTEXI = ITAR exemption code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30.6(a)(25)
22 CFR § 123.9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USPPI EIN entered correctly — matches the legal entity on the export license or authorization.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30.6(a)(2)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Ultimate consignee in AES matches the authorized consignee on the BIS or DDTC license/authorization.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Must match license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30.6(a)(5)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Country of ultimate destination in AES is the country where goods will be consumed or used — not the country of the freight forwarder.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Not intermediate stop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30.6(a)(6)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Value reported in AES is the selling price (or FMV if not sold) consistent with the commercial invoice.  AES value and invoice value must match.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Discrepancy is an error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30.6(a)(17)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6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ITN received from AES and recorded in transaction file before goods are released to carrier.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ITN must precede export</w:t>
            </w:r>
          </w:p>
        </w:tc>
        <w:tc>
          <w:tcPr>
            <w:tcW w:type="dxa" w:w="16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15 CFR § 30.4</w:t>
            </w:r>
          </w:p>
        </w:tc>
        <w:tc>
          <w:tcPr>
            <w:tcW w:type="dxa" w:w="9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F8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DOCUMENT CLEARANCE — All must pass before goods are released:</w:t>
            </w:r>
          </w:p>
          <w:p>
            <w:pPr>
              <w:spacing w:after="6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Invoice — DCS present; ITAR citation present (if applicable); value matches AES; consignee correct</w:t>
            </w:r>
          </w:p>
          <w:p>
            <w:pPr>
              <w:spacing w:after="6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Packing list — consistent with invoice; license quantity not exceeded</w:t>
            </w:r>
          </w:p>
          <w:p>
            <w:pPr>
              <w:spacing w:after="6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AWB / BOL — DCS present; ITN cited; consignee correct; routing cleared</w:t>
            </w:r>
          </w:p>
          <w:p>
            <w:pPr>
              <w:spacing w:after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AES — correct license code; ECCN entered; ITN received and recorded in transaction file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360"/>
        <w:gridCol w:w="4440"/>
      </w:tblGrid>
      <w:tr>
        <w:tc>
          <w:tcPr>
            <w:tcW w:type="dxa" w:w="45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REVIEWED BY</w:t>
            </w:r>
          </w:p>
          <w:p>
            <w:pPr>
              <w:spacing w:after="260"/>
            </w:pPr>
          </w:p>
          <w:p>
            <w:pPr>
              <w:pBdr>
                <w:bottom w:val="single" w:color="000000" w:sz="5" w:space="1"/>
              </w:pBdr>
              <w:spacing w:after="60"/>
            </w:pPr>
          </w:p>
          <w:p>
            <w:pPr>
              <w:spacing w:after="1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Printed Name  |  Title  |  Date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00"/>
            </w:pPr>
          </w:p>
        </w:tc>
        <w:tc>
          <w:tcPr>
            <w:tcW w:type="dxa" w:w="444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AUTHORIZED FOR RELEASE</w:t>
            </w:r>
          </w:p>
          <w:p>
            <w:pPr>
              <w:spacing w:after="260"/>
            </w:pPr>
          </w:p>
          <w:p>
            <w:pPr>
              <w:pBdr>
                <w:bottom w:val="single" w:color="000000" w:sz="5" w:space="1"/>
              </w:pBdr>
              <w:spacing w:after="60"/>
            </w:pPr>
          </w:p>
          <w:p>
            <w:pPr>
              <w:spacing w:after="1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Printed Name  |  Title  |  Date</w:t>
            </w:r>
          </w:p>
        </w:tc>
      </w:tr>
    </w:tbl>
    <w:p>
      <w:pPr>
        <w:spacing w:after="160"/>
      </w:pPr>
    </w:p>
    <w:p>
      <w:pPr>
        <w:pBdr>
          <w:bottom w:val="single" w:color="999999" w:sz="4"/>
        </w:pBdr>
      </w:pPr>
    </w:p>
    <w:p>
      <w:pPr>
        <w:spacing w:after="0" w:before="1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31-Shipping Document Requirement Checklist  |  Rev. 1.0  |  [INSERT COMPANY NAME]  |  Export Compliance Program</w:t>
      </w:r>
    </w:p>
    <w:p>
      <w:pPr>
        <w:spacing w:after="0" w:before="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6"/>
          <w:szCs w:val="16"/>
        </w:rPr>
        <w:t xml:space="preserve">Retain with transaction file for minimum 5 years.  15 CFR § 762.2  |  22 CFR § 122.5.</w:t>
      </w:r>
    </w:p>
    <w:sectPr>
      <w:headerReference w:type="default" r:id="rId7"/>
      <w:footerReference w:type="default" r:id="rId8"/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999999" w:sz="4" w:space="1"/>
      </w:pBdr>
      <w:tabs>
        <w:tab w:val="center" w:pos="5112"/>
        <w:tab w:val="right" w:pos="10224"/>
      </w:tabs>
      <w:spacing w:before="80"/>
    </w:pPr>
    <w:r>
      <w:rPr>
        <w:rFonts w:ascii="Times New Roman" w:cs="Times New Roman" w:eastAsia="Times New Roman" w:hAnsi="Times New Roman"/>
        <w:b w:val="false"/>
        <w:bCs w:val="false"/>
        <w:i/>
        <w:iCs/>
        <w:sz w:val="16"/>
        <w:szCs w:val="16"/>
      </w:rPr>
      <w:t xml:space="preserve">CONTROLLED — Export Compliance Use Only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Page </w:t>
    </w:r>
    <w:r>
      <w:rPr>
        <w:rFonts w:ascii="Times New Roman" w:cs="Times New Roman" w:eastAsia="Times New Roman" w:hAnsi="Times New Roman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[INSERT COMPANY NAME]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999999" w:sz="4" w:space="1"/>
      </w:pBdr>
      <w:tabs>
        <w:tab w:val="right" w:pos="10224"/>
      </w:tabs>
      <w:spacing w:after="100"/>
    </w:pPr>
    <w:r>
      <w:rPr>
        <w:rFonts w:ascii="Times New Roman" w:cs="Times New Roman" w:eastAsia="Times New Roman" w:hAnsi="Times New Roman"/>
        <w:b/>
        <w:bCs/>
        <w:i w:val="false"/>
        <w:iCs w:val="false"/>
        <w:sz w:val="18"/>
        <w:szCs w:val="18"/>
      </w:rPr>
      <w:t xml:space="preserve">SHIPPING DOCUMENT REQUIREMENT CHECKLIST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8"/>
        <w:szCs w:val="18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31-Shipping Document Requirement Checklist  |  Rev.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2026-05-17T02:55:10.228Z</dcterms:created>
  <dcterms:modified xsi:type="dcterms:W3CDTF">2026-05-17T02:55:10.242Z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